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13A47" w14:textId="77777777" w:rsidR="00017E0B" w:rsidRPr="00017E0B" w:rsidRDefault="00017E0B" w:rsidP="0000564B">
      <w:pPr>
        <w:spacing w:before="200" w:after="0" w:line="360" w:lineRule="auto"/>
        <w:rPr>
          <w:rFonts w:ascii="Times New Roman" w:eastAsia="Times New Roman" w:hAnsi="Times New Roman" w:cs="Times New Roman"/>
          <w:b/>
          <w:bCs/>
          <w:kern w:val="0"/>
          <w14:ligatures w14:val="none"/>
        </w:rPr>
      </w:pPr>
      <w:r w:rsidRPr="00017E0B">
        <w:rPr>
          <w:rFonts w:ascii="Times New Roman" w:eastAsiaTheme="minorEastAsia" w:hAnsi="Times New Roman" w:cs="Times New Roman"/>
          <w:b/>
          <w:bCs/>
          <w:color w:val="000000" w:themeColor="text1"/>
          <w:kern w:val="24"/>
          <w:sz w:val="40"/>
          <w:szCs w:val="40"/>
          <w14:ligatures w14:val="none"/>
        </w:rPr>
        <w:t xml:space="preserve">The New Testament: </w:t>
      </w:r>
      <w:r w:rsidRPr="00017E0B">
        <w:rPr>
          <w:rFonts w:ascii="Times New Roman" w:eastAsiaTheme="minorEastAsia" w:hAnsi="Times New Roman" w:cs="Times New Roman"/>
          <w:b/>
          <w:bCs/>
          <w:color w:val="4D5156"/>
          <w:kern w:val="24"/>
          <w:sz w:val="40"/>
          <w:szCs w:val="40"/>
          <w14:ligatures w14:val="none"/>
        </w:rPr>
        <w:t>Book of ACTS</w:t>
      </w:r>
    </w:p>
    <w:p w14:paraId="7F8B9F16" w14:textId="3317D12C" w:rsidR="005D73E6" w:rsidRDefault="005D73E6" w:rsidP="005D73E6">
      <w:pPr>
        <w:spacing w:after="0" w:line="360" w:lineRule="auto"/>
        <w:rPr>
          <w:rFonts w:ascii="Times New Roman" w:eastAsia="Times New Roman" w:hAnsi="Times New Roman" w:cs="Times New Roman"/>
          <w:color w:val="000000"/>
          <w:kern w:val="24"/>
          <w:sz w:val="40"/>
          <w:szCs w:val="40"/>
          <w14:ligatures w14:val="none"/>
        </w:rPr>
      </w:pPr>
      <w:r w:rsidRPr="005D73E6">
        <w:rPr>
          <w:rFonts w:ascii="Times New Roman" w:eastAsia="Times New Roman" w:hAnsi="Times New Roman" w:cs="Times New Roman"/>
          <w:color w:val="000000"/>
          <w:kern w:val="24"/>
          <w:sz w:val="40"/>
          <w:szCs w:val="40"/>
          <w14:ligatures w14:val="none"/>
        </w:rPr>
        <w:t>The story of Jesus’s disciples after his resurrection is told in the New Testament book called “The Acts of the Apostles.” It stands in the middle of the New Testament, between the four Gospels, of which it is the continuation, and the Epistles of Paul, whose mission is one of its chief subjects.</w:t>
      </w:r>
      <w:r w:rsidRPr="005D73E6">
        <w:t xml:space="preserve"> </w:t>
      </w:r>
      <w:r w:rsidRPr="005D73E6">
        <w:rPr>
          <w:rFonts w:ascii="Times New Roman" w:eastAsia="Times New Roman" w:hAnsi="Times New Roman" w:cs="Times New Roman"/>
          <w:color w:val="000000"/>
          <w:kern w:val="24"/>
          <w:sz w:val="40"/>
          <w:szCs w:val="40"/>
          <w14:ligatures w14:val="none"/>
        </w:rPr>
        <w:t>The book of Acts is the sequel to the Gospel according to Luke, the third Gospel, and both may originally have formed two parts of a single work. Its dating therefore depends on the date assigned to the Gospel. Both works share many points of style, vocabulary, and theological ideas, and their unity is suggested by the two prologues that introduce them (Lk 1: 1– 4 and Acts 1: 1). The author of both the third Gospel and Acts is the same, and the tradition of the Church has always identified him as Luke.</w:t>
      </w:r>
      <w:r>
        <w:rPr>
          <w:rFonts w:ascii="Times New Roman" w:eastAsia="Times New Roman" w:hAnsi="Times New Roman" w:cs="Times New Roman"/>
          <w:color w:val="000000"/>
          <w:kern w:val="24"/>
          <w:sz w:val="40"/>
          <w:szCs w:val="40"/>
          <w14:ligatures w14:val="none"/>
        </w:rPr>
        <w:t xml:space="preserve"> </w:t>
      </w:r>
      <w:r w:rsidRPr="005D73E6">
        <w:rPr>
          <w:rFonts w:ascii="Times New Roman" w:eastAsia="Times New Roman" w:hAnsi="Times New Roman" w:cs="Times New Roman"/>
          <w:i/>
          <w:iCs/>
          <w:kern w:val="0"/>
          <w14:ligatures w14:val="none"/>
        </w:rPr>
        <w:t>Donald Senior; John Collins; Mary Ann Getty. The Catholic Study Bible (p. 1175). Oxford University Press. Kindle Edition.</w:t>
      </w:r>
      <w:r>
        <w:rPr>
          <w:rFonts w:ascii="Times New Roman" w:eastAsia="Times New Roman" w:hAnsi="Times New Roman" w:cs="Times New Roman"/>
          <w:i/>
          <w:iCs/>
          <w:kern w:val="0"/>
          <w14:ligatures w14:val="none"/>
        </w:rPr>
        <w:t xml:space="preserve"> </w:t>
      </w:r>
      <w:r w:rsidRPr="00017E0B">
        <w:rPr>
          <w:rFonts w:ascii="Times New Roman" w:eastAsia="Times New Roman" w:hAnsi="Times New Roman" w:cs="Times New Roman"/>
          <w:color w:val="000000"/>
          <w:kern w:val="24"/>
          <w:sz w:val="40"/>
          <w:szCs w:val="40"/>
          <w14:ligatures w14:val="none"/>
        </w:rPr>
        <w:t>Luke the beloved physician. In a sense a sequel to the gospel of Luke and is addressed to the same person, Theophilus.</w:t>
      </w:r>
    </w:p>
    <w:p w14:paraId="7292FDE5" w14:textId="77777777" w:rsidR="005D73E6" w:rsidRPr="00017E0B" w:rsidRDefault="005D73E6" w:rsidP="005D73E6">
      <w:pPr>
        <w:spacing w:after="0" w:line="360" w:lineRule="auto"/>
        <w:rPr>
          <w:rFonts w:ascii="Times New Roman" w:eastAsia="Times New Roman" w:hAnsi="Times New Roman" w:cs="Times New Roman"/>
          <w:kern w:val="0"/>
          <w14:ligatures w14:val="none"/>
        </w:rPr>
      </w:pPr>
    </w:p>
    <w:p w14:paraId="18773FFF" w14:textId="1BB866AF" w:rsidR="00A3157D" w:rsidRDefault="00017E0B" w:rsidP="0000564B">
      <w:pPr>
        <w:spacing w:line="360" w:lineRule="auto"/>
        <w:rPr>
          <w:rFonts w:ascii="Times New Roman" w:eastAsia="Times New Roman" w:hAnsi="Times New Roman" w:cs="Times New Roman"/>
          <w:color w:val="000000"/>
          <w:kern w:val="24"/>
          <w:sz w:val="40"/>
          <w:szCs w:val="40"/>
          <w14:ligatures w14:val="none"/>
        </w:rPr>
      </w:pPr>
      <w:r w:rsidRPr="00017E0B">
        <w:rPr>
          <w:rFonts w:ascii="Times New Roman" w:eastAsia="Times New Roman" w:hAnsi="Times New Roman" w:cs="Times New Roman"/>
          <w:b/>
          <w:bCs/>
          <w:color w:val="000000"/>
          <w:kern w:val="24"/>
          <w:sz w:val="40"/>
          <w:szCs w:val="40"/>
          <w14:ligatures w14:val="none"/>
        </w:rPr>
        <w:t>Main Theme</w:t>
      </w:r>
      <w:r w:rsidRPr="00017E0B">
        <w:rPr>
          <w:rFonts w:ascii="Times New Roman" w:eastAsia="Times New Roman" w:hAnsi="Times New Roman" w:cs="Times New Roman"/>
          <w:color w:val="000000"/>
          <w:kern w:val="24"/>
          <w:sz w:val="40"/>
          <w:szCs w:val="40"/>
          <w14:ligatures w14:val="none"/>
        </w:rPr>
        <w:t>: the history of the early church development, from the ascension of Christ to Paul’s imprisonment at Rome and the opening of his ministry there. Many Bible students see in the book the formal beginning of the age of the Holy Spirit. The departing Christ makes the announcement of a great campaign of worldwide missions through human agency under the power of the Spirit.</w:t>
      </w:r>
    </w:p>
    <w:p w14:paraId="04CEF936" w14:textId="77777777" w:rsidR="00017E0B" w:rsidRPr="00017E0B" w:rsidRDefault="00017E0B" w:rsidP="0000564B">
      <w:pPr>
        <w:spacing w:after="0" w:line="360" w:lineRule="auto"/>
        <w:rPr>
          <w:rFonts w:ascii="Times New Roman" w:eastAsia="Times New Roman" w:hAnsi="Times New Roman" w:cs="Times New Roman"/>
          <w:kern w:val="0"/>
          <w14:ligatures w14:val="none"/>
        </w:rPr>
      </w:pPr>
      <w:r w:rsidRPr="00017E0B">
        <w:rPr>
          <w:rFonts w:ascii="Times New Roman" w:eastAsia="Times New Roman" w:hAnsi="Times New Roman" w:cs="Times New Roman"/>
          <w:b/>
          <w:bCs/>
          <w:color w:val="000000"/>
          <w:kern w:val="24"/>
          <w:sz w:val="44"/>
          <w:szCs w:val="44"/>
          <w14:ligatures w14:val="none"/>
        </w:rPr>
        <w:t>Part I: Home Missions</w:t>
      </w:r>
      <w:r w:rsidRPr="00017E0B">
        <w:rPr>
          <w:rFonts w:ascii="Times New Roman" w:eastAsia="Times New Roman" w:hAnsi="Times New Roman" w:cs="Times New Roman"/>
          <w:color w:val="000000"/>
          <w:kern w:val="24"/>
          <w:sz w:val="44"/>
          <w:szCs w:val="44"/>
          <w14:ligatures w14:val="none"/>
        </w:rPr>
        <w:t>: with Jerusalem as the center the work mainly in Palestine among the Jews, the apostle Peter being the most prominent figure.</w:t>
      </w:r>
    </w:p>
    <w:p w14:paraId="133B4D49" w14:textId="77777777" w:rsidR="00017E0B" w:rsidRPr="00017E0B" w:rsidRDefault="00017E0B" w:rsidP="0000564B">
      <w:pPr>
        <w:numPr>
          <w:ilvl w:val="2"/>
          <w:numId w:val="1"/>
        </w:numPr>
        <w:tabs>
          <w:tab w:val="clear" w:pos="2160"/>
        </w:tabs>
        <w:spacing w:after="0" w:line="360" w:lineRule="auto"/>
        <w:ind w:left="1800"/>
        <w:contextualSpacing/>
        <w:rPr>
          <w:rFonts w:ascii="Times New Roman" w:eastAsia="Times New Roman" w:hAnsi="Times New Roman" w:cs="Times New Roman"/>
          <w:kern w:val="0"/>
          <w:sz w:val="48"/>
          <w14:ligatures w14:val="none"/>
        </w:rPr>
      </w:pPr>
      <w:r w:rsidRPr="00017E0B">
        <w:rPr>
          <w:rFonts w:ascii="Times New Roman" w:eastAsia="Times New Roman" w:hAnsi="Times New Roman" w:cs="Times New Roman"/>
          <w:color w:val="000000"/>
          <w:kern w:val="24"/>
          <w:sz w:val="48"/>
          <w:szCs w:val="48"/>
          <w14:ligatures w14:val="none"/>
        </w:rPr>
        <w:t>The preparatory events.</w:t>
      </w:r>
    </w:p>
    <w:p w14:paraId="651093A1" w14:textId="3DB50FC0" w:rsidR="00017E0B" w:rsidRPr="00017E0B" w:rsidRDefault="00017E0B" w:rsidP="0000564B">
      <w:pPr>
        <w:numPr>
          <w:ilvl w:val="5"/>
          <w:numId w:val="1"/>
        </w:numPr>
        <w:tabs>
          <w:tab w:val="clear" w:pos="4320"/>
          <w:tab w:val="num" w:pos="2610"/>
        </w:tabs>
        <w:spacing w:after="0" w:line="360" w:lineRule="auto"/>
        <w:ind w:left="2610"/>
        <w:contextualSpacing/>
        <w:rPr>
          <w:rFonts w:ascii="Times New Roman" w:eastAsia="Times New Roman" w:hAnsi="Times New Roman" w:cs="Times New Roman"/>
          <w:kern w:val="0"/>
          <w:sz w:val="44"/>
          <w14:ligatures w14:val="none"/>
        </w:rPr>
      </w:pPr>
      <w:r w:rsidRPr="00017E0B">
        <w:rPr>
          <w:rFonts w:ascii="Times New Roman" w:eastAsia="Times New Roman" w:hAnsi="Times New Roman" w:cs="Times New Roman"/>
          <w:color w:val="000000"/>
          <w:kern w:val="24"/>
          <w:sz w:val="44"/>
          <w:szCs w:val="44"/>
          <w14:ligatures w14:val="none"/>
        </w:rPr>
        <w:t xml:space="preserve"> The divine commission; 1:4-8</w:t>
      </w:r>
      <w:r w:rsidR="005D73E6">
        <w:rPr>
          <w:rFonts w:ascii="Times New Roman" w:eastAsia="Times New Roman" w:hAnsi="Times New Roman" w:cs="Times New Roman"/>
          <w:color w:val="000000"/>
          <w:kern w:val="24"/>
          <w:sz w:val="44"/>
          <w:szCs w:val="44"/>
          <w14:ligatures w14:val="none"/>
        </w:rPr>
        <w:t xml:space="preserve"> </w:t>
      </w:r>
    </w:p>
    <w:p w14:paraId="47FC6479" w14:textId="77777777" w:rsidR="00017E0B" w:rsidRPr="00017E0B" w:rsidRDefault="00017E0B" w:rsidP="0000564B">
      <w:pPr>
        <w:numPr>
          <w:ilvl w:val="5"/>
          <w:numId w:val="1"/>
        </w:numPr>
        <w:tabs>
          <w:tab w:val="clear" w:pos="4320"/>
          <w:tab w:val="num" w:pos="2610"/>
        </w:tabs>
        <w:spacing w:after="0" w:line="360" w:lineRule="auto"/>
        <w:ind w:left="2610"/>
        <w:contextualSpacing/>
        <w:rPr>
          <w:rFonts w:ascii="Times New Roman" w:eastAsia="Times New Roman" w:hAnsi="Times New Roman" w:cs="Times New Roman"/>
          <w:kern w:val="0"/>
          <w:sz w:val="44"/>
          <w14:ligatures w14:val="none"/>
        </w:rPr>
      </w:pPr>
      <w:r w:rsidRPr="00017E0B">
        <w:rPr>
          <w:rFonts w:ascii="Times New Roman" w:eastAsia="Times New Roman" w:hAnsi="Times New Roman" w:cs="Times New Roman"/>
          <w:color w:val="000000"/>
          <w:kern w:val="24"/>
          <w:sz w:val="44"/>
          <w:szCs w:val="44"/>
          <w14:ligatures w14:val="none"/>
        </w:rPr>
        <w:t xml:space="preserve"> The ascending Lord; 1:10-11</w:t>
      </w:r>
    </w:p>
    <w:p w14:paraId="38A75FC2" w14:textId="77777777" w:rsidR="00017E0B" w:rsidRPr="00017E0B" w:rsidRDefault="00017E0B" w:rsidP="0000564B">
      <w:pPr>
        <w:numPr>
          <w:ilvl w:val="5"/>
          <w:numId w:val="1"/>
        </w:numPr>
        <w:tabs>
          <w:tab w:val="clear" w:pos="4320"/>
          <w:tab w:val="num" w:pos="2610"/>
        </w:tabs>
        <w:spacing w:after="0" w:line="360" w:lineRule="auto"/>
        <w:ind w:left="2610"/>
        <w:contextualSpacing/>
        <w:rPr>
          <w:rFonts w:ascii="Times New Roman" w:eastAsia="Times New Roman" w:hAnsi="Times New Roman" w:cs="Times New Roman"/>
          <w:kern w:val="0"/>
          <w:sz w:val="44"/>
          <w14:ligatures w14:val="none"/>
        </w:rPr>
      </w:pPr>
      <w:r w:rsidRPr="00017E0B">
        <w:rPr>
          <w:rFonts w:ascii="Times New Roman" w:eastAsia="Times New Roman" w:hAnsi="Times New Roman" w:cs="Times New Roman"/>
          <w:color w:val="000000"/>
          <w:kern w:val="24"/>
          <w:sz w:val="44"/>
          <w:szCs w:val="44"/>
          <w14:ligatures w14:val="none"/>
        </w:rPr>
        <w:t xml:space="preserve"> The descending Spirit; 2:1-4</w:t>
      </w:r>
    </w:p>
    <w:p w14:paraId="08115B3D" w14:textId="77777777" w:rsidR="00017E0B" w:rsidRPr="00017E0B" w:rsidRDefault="00017E0B" w:rsidP="0000564B">
      <w:pPr>
        <w:numPr>
          <w:ilvl w:val="5"/>
          <w:numId w:val="1"/>
        </w:numPr>
        <w:tabs>
          <w:tab w:val="clear" w:pos="4320"/>
          <w:tab w:val="num" w:pos="2610"/>
        </w:tabs>
        <w:spacing w:after="0" w:line="360" w:lineRule="auto"/>
        <w:ind w:left="2610"/>
        <w:contextualSpacing/>
        <w:rPr>
          <w:rFonts w:ascii="Times New Roman" w:eastAsia="Times New Roman" w:hAnsi="Times New Roman" w:cs="Times New Roman"/>
          <w:kern w:val="0"/>
          <w:sz w:val="44"/>
          <w14:ligatures w14:val="none"/>
        </w:rPr>
      </w:pPr>
      <w:r w:rsidRPr="00017E0B">
        <w:rPr>
          <w:rFonts w:ascii="Times New Roman" w:eastAsia="Times New Roman" w:hAnsi="Times New Roman" w:cs="Times New Roman"/>
          <w:color w:val="000000"/>
          <w:kern w:val="24"/>
          <w:sz w:val="44"/>
          <w:szCs w:val="44"/>
          <w14:ligatures w14:val="none"/>
        </w:rPr>
        <w:t xml:space="preserve"> The worker’s equipment; 2:4, 4:31</w:t>
      </w:r>
    </w:p>
    <w:p w14:paraId="1CE5EAC2" w14:textId="77777777" w:rsidR="00017E0B" w:rsidRPr="00017E0B" w:rsidRDefault="00017E0B" w:rsidP="0000564B">
      <w:pPr>
        <w:numPr>
          <w:ilvl w:val="2"/>
          <w:numId w:val="1"/>
        </w:numPr>
        <w:spacing w:after="0" w:line="360" w:lineRule="auto"/>
        <w:ind w:left="1800"/>
        <w:contextualSpacing/>
        <w:rPr>
          <w:rFonts w:ascii="Times New Roman" w:eastAsia="Times New Roman" w:hAnsi="Times New Roman" w:cs="Times New Roman"/>
          <w:kern w:val="0"/>
          <w:sz w:val="48"/>
          <w14:ligatures w14:val="none"/>
        </w:rPr>
      </w:pPr>
      <w:r w:rsidRPr="00017E0B">
        <w:rPr>
          <w:rFonts w:ascii="Times New Roman" w:eastAsia="Times New Roman" w:hAnsi="Times New Roman" w:cs="Times New Roman"/>
          <w:color w:val="000000"/>
          <w:kern w:val="24"/>
          <w:sz w:val="48"/>
          <w:szCs w:val="48"/>
          <w14:ligatures w14:val="none"/>
        </w:rPr>
        <w:t>The ministries</w:t>
      </w:r>
    </w:p>
    <w:p w14:paraId="3B6BE5C6" w14:textId="77777777" w:rsidR="00017E0B" w:rsidRPr="00017E0B" w:rsidRDefault="00017E0B" w:rsidP="0000564B">
      <w:pPr>
        <w:numPr>
          <w:ilvl w:val="5"/>
          <w:numId w:val="1"/>
        </w:numPr>
        <w:tabs>
          <w:tab w:val="clear" w:pos="4320"/>
        </w:tabs>
        <w:spacing w:after="0" w:line="360" w:lineRule="auto"/>
        <w:ind w:left="2700"/>
        <w:contextualSpacing/>
        <w:rPr>
          <w:rFonts w:ascii="Times New Roman" w:eastAsia="Times New Roman" w:hAnsi="Times New Roman" w:cs="Times New Roman"/>
          <w:kern w:val="0"/>
          <w:sz w:val="44"/>
          <w14:ligatures w14:val="none"/>
        </w:rPr>
      </w:pPr>
      <w:r w:rsidRPr="00017E0B">
        <w:rPr>
          <w:rFonts w:ascii="Times New Roman" w:eastAsia="Times New Roman" w:hAnsi="Times New Roman" w:cs="Times New Roman"/>
          <w:color w:val="000000"/>
          <w:kern w:val="24"/>
          <w:sz w:val="44"/>
          <w:szCs w:val="44"/>
          <w14:ligatures w14:val="none"/>
        </w:rPr>
        <w:t xml:space="preserve"> Of Peter at Pentecost: 2:14-40, Peter’s second sermon; 3:12-28, Peter’s address to the Sanhedrin; 4:5-12</w:t>
      </w:r>
    </w:p>
    <w:p w14:paraId="355AB9D7" w14:textId="77777777" w:rsidR="00017E0B" w:rsidRPr="00017E0B" w:rsidRDefault="00017E0B" w:rsidP="0000564B">
      <w:pPr>
        <w:numPr>
          <w:ilvl w:val="5"/>
          <w:numId w:val="1"/>
        </w:numPr>
        <w:tabs>
          <w:tab w:val="clear" w:pos="4320"/>
        </w:tabs>
        <w:spacing w:after="0" w:line="360" w:lineRule="auto"/>
        <w:ind w:left="2700"/>
        <w:contextualSpacing/>
        <w:rPr>
          <w:rFonts w:ascii="Times New Roman" w:eastAsia="Times New Roman" w:hAnsi="Times New Roman" w:cs="Times New Roman"/>
          <w:kern w:val="0"/>
          <w:sz w:val="44"/>
          <w14:ligatures w14:val="none"/>
        </w:rPr>
      </w:pPr>
      <w:r w:rsidRPr="00017E0B">
        <w:rPr>
          <w:rFonts w:ascii="Times New Roman" w:eastAsia="Times New Roman" w:hAnsi="Times New Roman" w:cs="Times New Roman"/>
          <w:color w:val="000000"/>
          <w:kern w:val="24"/>
          <w:sz w:val="44"/>
          <w:szCs w:val="44"/>
          <w14:ligatures w14:val="none"/>
        </w:rPr>
        <w:t xml:space="preserve"> Of Stephen; 7:1-60</w:t>
      </w:r>
    </w:p>
    <w:p w14:paraId="65D92664" w14:textId="77777777" w:rsidR="00AF0652" w:rsidRDefault="00017E0B" w:rsidP="00AF0652">
      <w:pPr>
        <w:numPr>
          <w:ilvl w:val="5"/>
          <w:numId w:val="1"/>
        </w:numPr>
        <w:tabs>
          <w:tab w:val="clear" w:pos="4320"/>
        </w:tabs>
        <w:spacing w:after="0" w:line="360" w:lineRule="auto"/>
        <w:ind w:left="2700"/>
        <w:contextualSpacing/>
        <w:rPr>
          <w:rFonts w:ascii="Times New Roman" w:eastAsia="Times New Roman" w:hAnsi="Times New Roman" w:cs="Times New Roman"/>
          <w:color w:val="000000"/>
          <w:kern w:val="24"/>
          <w:sz w:val="40"/>
          <w:szCs w:val="40"/>
          <w14:ligatures w14:val="none"/>
        </w:rPr>
      </w:pPr>
      <w:r w:rsidRPr="00017E0B">
        <w:rPr>
          <w:rFonts w:ascii="Times New Roman" w:eastAsia="Times New Roman" w:hAnsi="Times New Roman" w:cs="Times New Roman"/>
          <w:color w:val="000000"/>
          <w:kern w:val="24"/>
          <w:sz w:val="44"/>
          <w:szCs w:val="44"/>
          <w14:ligatures w14:val="none"/>
        </w:rPr>
        <w:t xml:space="preserve"> Of Philip and Peter: 8:5-25</w:t>
      </w:r>
      <w:r w:rsidRPr="00017E0B">
        <w:rPr>
          <w:rFonts w:ascii="Times New Roman" w:eastAsia="Times New Roman" w:hAnsi="Times New Roman" w:cs="Times New Roman"/>
          <w:color w:val="000000"/>
          <w:kern w:val="24"/>
          <w:sz w:val="44"/>
          <w:szCs w:val="44"/>
          <w14:ligatures w14:val="none"/>
        </w:rPr>
        <w:t xml:space="preserve"> </w:t>
      </w:r>
      <w:r w:rsidRPr="00017E0B">
        <w:rPr>
          <w:rFonts w:ascii="Times New Roman" w:eastAsia="Times New Roman" w:hAnsi="Times New Roman" w:cs="Times New Roman"/>
          <w:color w:val="000000"/>
          <w:kern w:val="24"/>
          <w:sz w:val="44"/>
          <w:szCs w:val="44"/>
          <w14:ligatures w14:val="none"/>
        </w:rPr>
        <w:t xml:space="preserve"> </w:t>
      </w:r>
    </w:p>
    <w:p w14:paraId="7E498944" w14:textId="68502645" w:rsidR="00017E0B" w:rsidRPr="00017E0B" w:rsidRDefault="00017E0B" w:rsidP="00AF0652">
      <w:pPr>
        <w:numPr>
          <w:ilvl w:val="5"/>
          <w:numId w:val="1"/>
        </w:numPr>
        <w:tabs>
          <w:tab w:val="clear" w:pos="4320"/>
        </w:tabs>
        <w:spacing w:after="0" w:line="360" w:lineRule="auto"/>
        <w:ind w:left="2700"/>
        <w:contextualSpacing/>
        <w:rPr>
          <w:rFonts w:ascii="Times New Roman" w:eastAsia="Times New Roman" w:hAnsi="Times New Roman" w:cs="Times New Roman"/>
          <w:color w:val="000000"/>
          <w:kern w:val="24"/>
          <w:sz w:val="40"/>
          <w:szCs w:val="40"/>
          <w14:ligatures w14:val="none"/>
        </w:rPr>
      </w:pPr>
      <w:r w:rsidRPr="00AF0652">
        <w:rPr>
          <w:rFonts w:ascii="Times New Roman" w:eastAsia="Times New Roman" w:hAnsi="Times New Roman" w:cs="Times New Roman"/>
          <w:color w:val="000000"/>
          <w:kern w:val="24"/>
          <w:sz w:val="48"/>
          <w:szCs w:val="48"/>
          <w14:ligatures w14:val="none"/>
        </w:rPr>
        <w:t>Of Philip; 8:26-40</w:t>
      </w:r>
    </w:p>
    <w:p w14:paraId="5F81DCC0" w14:textId="77777777" w:rsidR="00017E0B" w:rsidRPr="002E6687" w:rsidRDefault="00017E0B" w:rsidP="0000564B">
      <w:pPr>
        <w:tabs>
          <w:tab w:val="left" w:pos="2250"/>
        </w:tabs>
        <w:spacing w:after="0" w:line="360" w:lineRule="auto"/>
        <w:ind w:left="1530" w:hanging="90"/>
        <w:contextualSpacing/>
        <w:rPr>
          <w:rFonts w:ascii="Times New Roman" w:eastAsia="Times New Roman" w:hAnsi="Times New Roman" w:cs="Times New Roman"/>
          <w:color w:val="000000"/>
          <w:kern w:val="24"/>
          <w:sz w:val="48"/>
          <w:szCs w:val="48"/>
          <w14:ligatures w14:val="none"/>
        </w:rPr>
      </w:pPr>
      <w:r w:rsidRPr="00017E0B">
        <w:rPr>
          <w:rFonts w:ascii="Times New Roman" w:eastAsia="Times New Roman" w:hAnsi="Times New Roman" w:cs="Times New Roman"/>
          <w:color w:val="000000"/>
          <w:kern w:val="24"/>
          <w:sz w:val="48"/>
          <w:szCs w:val="48"/>
          <w14:ligatures w14:val="none"/>
        </w:rPr>
        <w:tab/>
        <w:t>(3) Facts concerning the church</w:t>
      </w:r>
    </w:p>
    <w:p w14:paraId="09A6B92C" w14:textId="538990B9" w:rsidR="00017E0B" w:rsidRPr="00017E0B" w:rsidRDefault="00017E0B" w:rsidP="00AF0652">
      <w:pPr>
        <w:spacing w:after="0" w:line="360" w:lineRule="auto"/>
        <w:ind w:left="2340" w:hanging="90"/>
        <w:contextualSpacing/>
        <w:rPr>
          <w:rFonts w:ascii="Times New Roman" w:eastAsia="Times New Roman" w:hAnsi="Times New Roman" w:cs="Times New Roman"/>
          <w:color w:val="000000"/>
          <w:kern w:val="24"/>
          <w:sz w:val="48"/>
          <w:szCs w:val="48"/>
          <w14:ligatures w14:val="none"/>
        </w:rPr>
      </w:pPr>
      <w:r w:rsidRPr="00017E0B">
        <w:rPr>
          <w:rFonts w:ascii="Times New Roman" w:eastAsia="Times New Roman" w:hAnsi="Times New Roman" w:cs="Times New Roman"/>
          <w:color w:val="000000"/>
          <w:kern w:val="24"/>
          <w:sz w:val="48"/>
          <w:szCs w:val="48"/>
          <w14:ligatures w14:val="none"/>
        </w:rPr>
        <w:t>(a) The growth</w:t>
      </w:r>
    </w:p>
    <w:p w14:paraId="5C1A94C4" w14:textId="1D7502F6" w:rsidR="00017E0B" w:rsidRPr="00017E0B" w:rsidRDefault="00017E0B" w:rsidP="00AF0652">
      <w:pPr>
        <w:spacing w:after="0" w:line="360" w:lineRule="auto"/>
        <w:ind w:left="2250" w:hanging="720"/>
        <w:contextualSpacing/>
        <w:rPr>
          <w:rFonts w:ascii="Times New Roman" w:eastAsia="Times New Roman" w:hAnsi="Times New Roman" w:cs="Times New Roman"/>
          <w:color w:val="000000"/>
          <w:kern w:val="24"/>
          <w:sz w:val="48"/>
          <w:szCs w:val="48"/>
          <w14:ligatures w14:val="none"/>
        </w:rPr>
      </w:pPr>
      <w:r w:rsidRPr="00017E0B">
        <w:rPr>
          <w:rFonts w:ascii="Times New Roman" w:eastAsia="Times New Roman" w:hAnsi="Times New Roman" w:cs="Times New Roman"/>
          <w:color w:val="000000"/>
          <w:kern w:val="24"/>
          <w:sz w:val="48"/>
          <w:szCs w:val="48"/>
          <w14:ligatures w14:val="none"/>
        </w:rPr>
        <w:tab/>
        <w:t>(b) The filling with the Holy Spirit; 4:3</w:t>
      </w:r>
    </w:p>
    <w:p w14:paraId="02C9FD7F" w14:textId="2CFF690A" w:rsidR="00017E0B" w:rsidRPr="00017E0B" w:rsidRDefault="00017E0B" w:rsidP="00AF0652">
      <w:pPr>
        <w:spacing w:after="0" w:line="360" w:lineRule="auto"/>
        <w:ind w:left="2250" w:hanging="720"/>
        <w:contextualSpacing/>
        <w:rPr>
          <w:rFonts w:ascii="Times New Roman" w:eastAsia="Times New Roman" w:hAnsi="Times New Roman" w:cs="Times New Roman"/>
          <w:color w:val="000000"/>
          <w:kern w:val="24"/>
          <w:sz w:val="48"/>
          <w:szCs w:val="48"/>
          <w14:ligatures w14:val="none"/>
        </w:rPr>
      </w:pPr>
      <w:r w:rsidRPr="00017E0B">
        <w:rPr>
          <w:rFonts w:ascii="Times New Roman" w:eastAsia="Times New Roman" w:hAnsi="Times New Roman" w:cs="Times New Roman"/>
          <w:color w:val="000000"/>
          <w:kern w:val="24"/>
          <w:sz w:val="48"/>
          <w:szCs w:val="48"/>
          <w14:ligatures w14:val="none"/>
        </w:rPr>
        <w:tab/>
        <w:t>(c) The unity and benevolence; 4:32-37</w:t>
      </w:r>
    </w:p>
    <w:p w14:paraId="1A0E9FE5" w14:textId="5D6D7E05" w:rsidR="00017E0B" w:rsidRPr="00017E0B" w:rsidRDefault="00017E0B" w:rsidP="00AF0652">
      <w:pPr>
        <w:spacing w:after="0" w:line="360" w:lineRule="auto"/>
        <w:ind w:left="2250" w:hanging="720"/>
        <w:contextualSpacing/>
        <w:rPr>
          <w:rFonts w:ascii="Times New Roman" w:eastAsia="Times New Roman" w:hAnsi="Times New Roman" w:cs="Times New Roman"/>
          <w:color w:val="000000"/>
          <w:kern w:val="24"/>
          <w:sz w:val="48"/>
          <w:szCs w:val="48"/>
          <w14:ligatures w14:val="none"/>
        </w:rPr>
      </w:pPr>
      <w:r w:rsidRPr="00017E0B">
        <w:rPr>
          <w:rFonts w:ascii="Times New Roman" w:eastAsia="Times New Roman" w:hAnsi="Times New Roman" w:cs="Times New Roman"/>
          <w:color w:val="000000"/>
          <w:kern w:val="24"/>
          <w:sz w:val="48"/>
          <w:szCs w:val="48"/>
          <w14:ligatures w14:val="none"/>
        </w:rPr>
        <w:tab/>
        <w:t>(d)  The spiritual power; 5:12-16</w:t>
      </w:r>
    </w:p>
    <w:p w14:paraId="3E18D4DB" w14:textId="4C887A68" w:rsidR="00017E0B" w:rsidRPr="00017E0B" w:rsidRDefault="00017E0B" w:rsidP="00AF0652">
      <w:pPr>
        <w:spacing w:after="0" w:line="360" w:lineRule="auto"/>
        <w:ind w:left="2250" w:hanging="720"/>
        <w:contextualSpacing/>
        <w:rPr>
          <w:rFonts w:ascii="Times New Roman" w:eastAsia="Times New Roman" w:hAnsi="Times New Roman" w:cs="Times New Roman"/>
          <w:color w:val="000000"/>
          <w:kern w:val="24"/>
          <w:sz w:val="48"/>
          <w:szCs w:val="48"/>
          <w14:ligatures w14:val="none"/>
        </w:rPr>
      </w:pPr>
      <w:r w:rsidRPr="00017E0B">
        <w:rPr>
          <w:rFonts w:ascii="Times New Roman" w:eastAsia="Times New Roman" w:hAnsi="Times New Roman" w:cs="Times New Roman"/>
          <w:color w:val="000000"/>
          <w:kern w:val="24"/>
          <w:sz w:val="48"/>
          <w:szCs w:val="48"/>
          <w14:ligatures w14:val="none"/>
        </w:rPr>
        <w:tab/>
      </w:r>
      <w:r w:rsidRPr="002E6687">
        <w:rPr>
          <w:rFonts w:ascii="Times New Roman" w:eastAsia="Times New Roman" w:hAnsi="Times New Roman" w:cs="Times New Roman"/>
          <w:color w:val="000000"/>
          <w:kern w:val="24"/>
          <w:sz w:val="48"/>
          <w:szCs w:val="48"/>
          <w14:ligatures w14:val="none"/>
        </w:rPr>
        <w:t>(e)</w:t>
      </w:r>
      <w:r w:rsidRPr="00017E0B">
        <w:rPr>
          <w:rFonts w:ascii="Times New Roman" w:eastAsia="Times New Roman" w:hAnsi="Times New Roman" w:cs="Times New Roman"/>
          <w:color w:val="000000"/>
          <w:kern w:val="24"/>
          <w:sz w:val="48"/>
          <w:szCs w:val="48"/>
          <w14:ligatures w14:val="none"/>
        </w:rPr>
        <w:t xml:space="preserve">  The appointment of deacons; 6:1-6</w:t>
      </w:r>
    </w:p>
    <w:p w14:paraId="36021765" w14:textId="7FA84C4A" w:rsidR="00017E0B" w:rsidRPr="002E6687" w:rsidRDefault="00017E0B" w:rsidP="0000564B">
      <w:pPr>
        <w:spacing w:after="0" w:line="360" w:lineRule="auto"/>
        <w:contextualSpacing/>
        <w:rPr>
          <w:rFonts w:ascii="Times New Roman" w:eastAsia="Times New Roman" w:hAnsi="Times New Roman" w:cs="Times New Roman"/>
          <w:color w:val="000000"/>
          <w:kern w:val="24"/>
          <w:sz w:val="48"/>
          <w:szCs w:val="48"/>
          <w14:ligatures w14:val="none"/>
        </w:rPr>
      </w:pPr>
      <w:r w:rsidRPr="002E6687">
        <w:rPr>
          <w:rFonts w:ascii="Times New Roman" w:eastAsia="Times New Roman" w:hAnsi="Times New Roman" w:cs="Times New Roman"/>
          <w:color w:val="000000"/>
          <w:kern w:val="24"/>
          <w:sz w:val="48"/>
          <w:szCs w:val="48"/>
          <w14:ligatures w14:val="none"/>
        </w:rPr>
        <w:tab/>
      </w:r>
      <w:r w:rsidRPr="002E6687">
        <w:rPr>
          <w:rFonts w:ascii="Times New Roman" w:eastAsia="Times New Roman" w:hAnsi="Times New Roman" w:cs="Times New Roman"/>
          <w:color w:val="000000"/>
          <w:kern w:val="24"/>
          <w:sz w:val="48"/>
          <w:szCs w:val="48"/>
          <w14:ligatures w14:val="none"/>
        </w:rPr>
        <w:tab/>
      </w:r>
      <w:r w:rsidRPr="002E6687">
        <w:rPr>
          <w:rFonts w:ascii="Times New Roman" w:eastAsia="Times New Roman" w:hAnsi="Times New Roman" w:cs="Times New Roman"/>
          <w:color w:val="000000"/>
          <w:kern w:val="24"/>
          <w:sz w:val="48"/>
          <w:szCs w:val="48"/>
          <w14:ligatures w14:val="none"/>
        </w:rPr>
        <w:t>(4)  The persecutions of the church; 4:1-3, 17-22, 5:17-18, 40, 6:8-15</w:t>
      </w:r>
    </w:p>
    <w:p w14:paraId="044946C7" w14:textId="77777777" w:rsidR="00017E0B" w:rsidRDefault="00017E0B" w:rsidP="0000564B">
      <w:pPr>
        <w:spacing w:after="0" w:line="360" w:lineRule="auto"/>
        <w:rPr>
          <w:rFonts w:ascii="Times New Roman" w:eastAsia="Times New Roman" w:hAnsi="Times New Roman" w:cs="Times New Roman"/>
          <w:b/>
          <w:bCs/>
          <w:color w:val="000000"/>
          <w:kern w:val="24"/>
          <w:sz w:val="52"/>
          <w:szCs w:val="52"/>
          <w14:ligatures w14:val="none"/>
        </w:rPr>
      </w:pPr>
    </w:p>
    <w:p w14:paraId="6927FB07" w14:textId="787D91A4" w:rsidR="00017E0B" w:rsidRPr="00017E0B" w:rsidRDefault="00017E0B" w:rsidP="0000564B">
      <w:pPr>
        <w:spacing w:after="0" w:line="360" w:lineRule="auto"/>
        <w:rPr>
          <w:rFonts w:ascii="Times New Roman" w:eastAsia="Times New Roman" w:hAnsi="Times New Roman" w:cs="Times New Roman"/>
          <w:kern w:val="0"/>
          <w14:ligatures w14:val="none"/>
        </w:rPr>
      </w:pPr>
      <w:r w:rsidRPr="00017E0B">
        <w:rPr>
          <w:rFonts w:ascii="Times New Roman" w:eastAsia="Times New Roman" w:hAnsi="Times New Roman" w:cs="Times New Roman"/>
          <w:b/>
          <w:bCs/>
          <w:color w:val="000000"/>
          <w:kern w:val="24"/>
          <w:sz w:val="52"/>
          <w:szCs w:val="52"/>
          <w14:ligatures w14:val="none"/>
        </w:rPr>
        <w:t>Part II: Foreign Missions</w:t>
      </w:r>
      <w:r w:rsidRPr="00017E0B">
        <w:rPr>
          <w:rFonts w:ascii="Times New Roman" w:eastAsia="Times New Roman" w:hAnsi="Times New Roman" w:cs="Times New Roman"/>
          <w:color w:val="000000"/>
          <w:kern w:val="24"/>
          <w:sz w:val="52"/>
          <w:szCs w:val="52"/>
          <w14:ligatures w14:val="none"/>
        </w:rPr>
        <w:t xml:space="preserve">: </w:t>
      </w:r>
      <w:r w:rsidRPr="00017E0B">
        <w:rPr>
          <w:rFonts w:ascii="Times New Roman" w:eastAsia="Calibri" w:hAnsi="Times New Roman"/>
          <w:color w:val="000000"/>
          <w:kern w:val="24"/>
          <w:sz w:val="36"/>
          <w:szCs w:val="36"/>
          <w14:ligatures w14:val="none"/>
        </w:rPr>
        <w:t xml:space="preserve">Opening with Jerusalem as the center of operations, which was soon transferred to Antioch in Syria. </w:t>
      </w:r>
    </w:p>
    <w:p w14:paraId="3DD629FD" w14:textId="77777777" w:rsidR="00017E0B" w:rsidRPr="00017E0B" w:rsidRDefault="00017E0B" w:rsidP="0000564B">
      <w:pPr>
        <w:numPr>
          <w:ilvl w:val="1"/>
          <w:numId w:val="2"/>
        </w:numPr>
        <w:spacing w:after="0" w:line="360" w:lineRule="auto"/>
        <w:ind w:left="1710"/>
        <w:contextualSpacing/>
        <w:rPr>
          <w:rFonts w:ascii="Times New Roman" w:eastAsia="Times New Roman" w:hAnsi="Times New Roman" w:cs="Times New Roman"/>
          <w:color w:val="000000"/>
          <w:kern w:val="24"/>
          <w:sz w:val="48"/>
          <w:szCs w:val="48"/>
          <w14:ligatures w14:val="none"/>
        </w:rPr>
      </w:pPr>
      <w:r w:rsidRPr="00017E0B">
        <w:rPr>
          <w:rFonts w:ascii="Times New Roman" w:eastAsia="Times New Roman" w:hAnsi="Times New Roman" w:cs="Times New Roman"/>
          <w:color w:val="000000"/>
          <w:kern w:val="24"/>
          <w:sz w:val="48"/>
          <w:szCs w:val="48"/>
          <w14:ligatures w14:val="none"/>
        </w:rPr>
        <w:t>Preliminary events leading to worldwide missions.</w:t>
      </w:r>
    </w:p>
    <w:p w14:paraId="5C159EB5" w14:textId="77777777" w:rsidR="00017E0B" w:rsidRPr="00017E0B" w:rsidRDefault="00017E0B" w:rsidP="0000564B">
      <w:pPr>
        <w:numPr>
          <w:ilvl w:val="2"/>
          <w:numId w:val="2"/>
        </w:numPr>
        <w:spacing w:after="0" w:line="360" w:lineRule="auto"/>
        <w:ind w:left="2430"/>
        <w:contextualSpacing/>
        <w:rPr>
          <w:rFonts w:ascii="Times New Roman" w:eastAsia="Times New Roman" w:hAnsi="Times New Roman" w:cs="Times New Roman"/>
          <w:color w:val="000000"/>
          <w:kern w:val="24"/>
          <w:sz w:val="48"/>
          <w:szCs w:val="48"/>
          <w14:ligatures w14:val="none"/>
        </w:rPr>
      </w:pPr>
      <w:r w:rsidRPr="00017E0B">
        <w:rPr>
          <w:rFonts w:ascii="Times New Roman" w:eastAsia="Times New Roman" w:hAnsi="Times New Roman" w:cs="Times New Roman"/>
          <w:color w:val="000000"/>
          <w:kern w:val="24"/>
          <w:sz w:val="48"/>
          <w:szCs w:val="48"/>
          <w14:ligatures w14:val="none"/>
        </w:rPr>
        <w:t>The ministry of Philip in Samaria in association with Peter and John, 8:5-25</w:t>
      </w:r>
    </w:p>
    <w:p w14:paraId="447670C0" w14:textId="77777777" w:rsidR="00017E0B" w:rsidRPr="00017E0B" w:rsidRDefault="00017E0B" w:rsidP="0000564B">
      <w:pPr>
        <w:numPr>
          <w:ilvl w:val="2"/>
          <w:numId w:val="2"/>
        </w:numPr>
        <w:spacing w:after="0" w:line="360" w:lineRule="auto"/>
        <w:ind w:left="2430"/>
        <w:contextualSpacing/>
        <w:rPr>
          <w:rFonts w:ascii="Times New Roman" w:eastAsia="Times New Roman" w:hAnsi="Times New Roman" w:cs="Times New Roman"/>
          <w:color w:val="000000"/>
          <w:kern w:val="24"/>
          <w:sz w:val="48"/>
          <w:szCs w:val="48"/>
          <w14:ligatures w14:val="none"/>
        </w:rPr>
      </w:pPr>
      <w:r w:rsidRPr="00017E0B">
        <w:rPr>
          <w:rFonts w:ascii="Times New Roman" w:eastAsia="Times New Roman" w:hAnsi="Times New Roman" w:cs="Times New Roman"/>
          <w:color w:val="000000"/>
          <w:kern w:val="24"/>
          <w:sz w:val="48"/>
          <w:szCs w:val="48"/>
          <w14:ligatures w14:val="none"/>
        </w:rPr>
        <w:t>The conversion of Paul, who becomes the great missionary and the leading figure in the church during this period, 9:1-30</w:t>
      </w:r>
    </w:p>
    <w:p w14:paraId="0ED05E47" w14:textId="77777777" w:rsidR="00017E0B" w:rsidRPr="00017E0B" w:rsidRDefault="00017E0B" w:rsidP="0000564B">
      <w:pPr>
        <w:numPr>
          <w:ilvl w:val="2"/>
          <w:numId w:val="2"/>
        </w:numPr>
        <w:spacing w:after="0" w:line="360" w:lineRule="auto"/>
        <w:ind w:left="2430"/>
        <w:contextualSpacing/>
        <w:rPr>
          <w:rFonts w:ascii="Times New Roman" w:eastAsia="Times New Roman" w:hAnsi="Times New Roman" w:cs="Times New Roman"/>
          <w:color w:val="000000"/>
          <w:kern w:val="24"/>
          <w:sz w:val="48"/>
          <w:szCs w:val="48"/>
          <w14:ligatures w14:val="none"/>
        </w:rPr>
      </w:pPr>
      <w:r w:rsidRPr="00017E0B">
        <w:rPr>
          <w:rFonts w:ascii="Times New Roman" w:eastAsia="Times New Roman" w:hAnsi="Times New Roman" w:cs="Times New Roman"/>
          <w:color w:val="000000"/>
          <w:kern w:val="24"/>
          <w:sz w:val="48"/>
          <w:szCs w:val="48"/>
          <w14:ligatures w14:val="none"/>
        </w:rPr>
        <w:t>The broadening of Peter’s views by his vision at Joppa, resulting in his ministry among the Gentiles at Caesarea, 10:1-43</w:t>
      </w:r>
    </w:p>
    <w:p w14:paraId="6ABD8C2D" w14:textId="77777777" w:rsidR="00017E0B" w:rsidRPr="00017E0B" w:rsidRDefault="00017E0B" w:rsidP="0000564B">
      <w:pPr>
        <w:numPr>
          <w:ilvl w:val="2"/>
          <w:numId w:val="2"/>
        </w:numPr>
        <w:spacing w:after="0" w:line="360" w:lineRule="auto"/>
        <w:ind w:left="2430"/>
        <w:contextualSpacing/>
        <w:rPr>
          <w:rFonts w:ascii="Times New Roman" w:eastAsia="Times New Roman" w:hAnsi="Times New Roman" w:cs="Times New Roman"/>
          <w:color w:val="000000"/>
          <w:kern w:val="24"/>
          <w:sz w:val="48"/>
          <w:szCs w:val="48"/>
          <w14:ligatures w14:val="none"/>
        </w:rPr>
      </w:pPr>
      <w:r w:rsidRPr="00017E0B">
        <w:rPr>
          <w:rFonts w:ascii="Times New Roman" w:eastAsia="Times New Roman" w:hAnsi="Times New Roman" w:cs="Times New Roman"/>
          <w:color w:val="000000"/>
          <w:kern w:val="24"/>
          <w:sz w:val="48"/>
          <w:szCs w:val="48"/>
          <w14:ligatures w14:val="none"/>
        </w:rPr>
        <w:t>The outpouring of the Holy Spirit upon the Gentiles at Caesarea and the vindication of Peter’s ministry there, 10:44-11:18</w:t>
      </w:r>
    </w:p>
    <w:p w14:paraId="51106F92" w14:textId="7C3E57E0" w:rsidR="00017E0B" w:rsidRPr="00017E0B" w:rsidRDefault="00017E0B" w:rsidP="00AF0652">
      <w:pPr>
        <w:spacing w:after="0" w:line="360" w:lineRule="auto"/>
        <w:ind w:left="2970" w:hanging="900"/>
        <w:rPr>
          <w:rFonts w:ascii="Times New Roman" w:eastAsia="Times New Roman" w:hAnsi="Times New Roman" w:cs="Times New Roman"/>
          <w:color w:val="000000"/>
          <w:kern w:val="24"/>
          <w:sz w:val="48"/>
          <w:szCs w:val="48"/>
          <w14:ligatures w14:val="none"/>
        </w:rPr>
      </w:pPr>
      <w:r w:rsidRPr="00017E0B">
        <w:rPr>
          <w:rFonts w:ascii="Times New Roman" w:eastAsia="Times New Roman" w:hAnsi="Times New Roman" w:cs="Times New Roman"/>
          <w:color w:val="000000"/>
          <w:kern w:val="24"/>
          <w:sz w:val="48"/>
          <w:szCs w:val="48"/>
          <w14:ligatures w14:val="none"/>
        </w:rPr>
        <w:t>(e)</w:t>
      </w:r>
      <w:r w:rsidR="00AF0652">
        <w:rPr>
          <w:rFonts w:ascii="Times New Roman" w:eastAsia="Times New Roman" w:hAnsi="Times New Roman" w:cs="Times New Roman"/>
          <w:color w:val="000000"/>
          <w:kern w:val="24"/>
          <w:sz w:val="48"/>
          <w:szCs w:val="48"/>
          <w14:ligatures w14:val="none"/>
        </w:rPr>
        <w:t xml:space="preserve">  </w:t>
      </w:r>
      <w:r w:rsidRPr="00017E0B">
        <w:rPr>
          <w:rFonts w:ascii="Times New Roman" w:eastAsia="Times New Roman" w:hAnsi="Times New Roman" w:cs="Times New Roman"/>
          <w:color w:val="000000"/>
          <w:kern w:val="24"/>
          <w:sz w:val="48"/>
          <w:szCs w:val="48"/>
          <w14:ligatures w14:val="none"/>
        </w:rPr>
        <w:t>The sanction of the work at Antioch by Barnabas, the representative of the church at Jerusalem, 11:22-24</w:t>
      </w:r>
    </w:p>
    <w:p w14:paraId="7E9511C5" w14:textId="7EBE2D2C" w:rsidR="00017E0B" w:rsidRPr="00017E0B" w:rsidRDefault="00017E0B" w:rsidP="0000564B">
      <w:pPr>
        <w:spacing w:after="0" w:line="360" w:lineRule="auto"/>
        <w:ind w:left="2340" w:hanging="270"/>
        <w:rPr>
          <w:rFonts w:ascii="Times New Roman" w:eastAsia="Times New Roman" w:hAnsi="Times New Roman" w:cs="Times New Roman"/>
          <w:color w:val="000000"/>
          <w:kern w:val="24"/>
          <w:sz w:val="48"/>
          <w:szCs w:val="48"/>
          <w14:ligatures w14:val="none"/>
        </w:rPr>
      </w:pPr>
      <w:r w:rsidRPr="00017E0B">
        <w:rPr>
          <w:rFonts w:ascii="Times New Roman" w:eastAsia="Times New Roman" w:hAnsi="Times New Roman" w:cs="Times New Roman"/>
          <w:color w:val="000000"/>
          <w:kern w:val="24"/>
          <w:sz w:val="48"/>
          <w:szCs w:val="48"/>
          <w14:ligatures w14:val="none"/>
        </w:rPr>
        <w:t xml:space="preserve">(f) </w:t>
      </w:r>
      <w:r w:rsidR="00AF0652">
        <w:rPr>
          <w:rFonts w:ascii="Times New Roman" w:eastAsia="Times New Roman" w:hAnsi="Times New Roman" w:cs="Times New Roman"/>
          <w:color w:val="000000"/>
          <w:kern w:val="24"/>
          <w:sz w:val="48"/>
          <w:szCs w:val="48"/>
          <w14:ligatures w14:val="none"/>
        </w:rPr>
        <w:t xml:space="preserve"> </w:t>
      </w:r>
      <w:r w:rsidRPr="00017E0B">
        <w:rPr>
          <w:rFonts w:ascii="Times New Roman" w:eastAsia="Times New Roman" w:hAnsi="Times New Roman" w:cs="Times New Roman"/>
          <w:color w:val="000000"/>
          <w:kern w:val="24"/>
          <w:sz w:val="48"/>
          <w:szCs w:val="48"/>
          <w14:ligatures w14:val="none"/>
        </w:rPr>
        <w:t>The bringing of Paul from Tarsus to Antioch by Barnabas and the cooperation of the two men in establishing the church in the place where the disciples were first called Christians, 11:25-26</w:t>
      </w:r>
    </w:p>
    <w:p w14:paraId="37D7BBB0" w14:textId="77777777" w:rsidR="00017E0B" w:rsidRPr="00017E0B" w:rsidRDefault="00017E0B" w:rsidP="0000564B">
      <w:pPr>
        <w:spacing w:line="360" w:lineRule="auto"/>
        <w:ind w:left="2340" w:hanging="270"/>
        <w:rPr>
          <w:rFonts w:ascii="Times New Roman" w:eastAsia="Times New Roman" w:hAnsi="Times New Roman" w:cs="Times New Roman"/>
          <w:color w:val="000000"/>
          <w:kern w:val="24"/>
          <w:sz w:val="48"/>
          <w:szCs w:val="48"/>
          <w14:ligatures w14:val="none"/>
        </w:rPr>
      </w:pPr>
      <w:r w:rsidRPr="00017E0B">
        <w:rPr>
          <w:rFonts w:ascii="Times New Roman" w:eastAsia="Times New Roman" w:hAnsi="Times New Roman" w:cs="Times New Roman"/>
          <w:color w:val="000000"/>
          <w:kern w:val="24"/>
          <w:sz w:val="48"/>
          <w:szCs w:val="48"/>
          <w14:ligatures w14:val="none"/>
        </w:rPr>
        <w:t xml:space="preserve">(g) Parenthesis. The persecution of the church </w:t>
      </w:r>
      <w:proofErr w:type="gramStart"/>
      <w:r w:rsidRPr="00017E0B">
        <w:rPr>
          <w:rFonts w:ascii="Times New Roman" w:eastAsia="Times New Roman" w:hAnsi="Times New Roman" w:cs="Times New Roman"/>
          <w:color w:val="000000"/>
          <w:kern w:val="24"/>
          <w:sz w:val="48"/>
          <w:szCs w:val="48"/>
          <w14:ligatures w14:val="none"/>
        </w:rPr>
        <w:t>at</w:t>
      </w:r>
      <w:proofErr w:type="gramEnd"/>
      <w:r w:rsidRPr="00017E0B">
        <w:rPr>
          <w:rFonts w:ascii="Times New Roman" w:eastAsia="Times New Roman" w:hAnsi="Times New Roman" w:cs="Times New Roman"/>
          <w:color w:val="000000"/>
          <w:kern w:val="24"/>
          <w:sz w:val="48"/>
          <w:szCs w:val="48"/>
          <w14:ligatures w14:val="none"/>
        </w:rPr>
        <w:t xml:space="preserve"> Jerusalem by Herod. The death of James and the imprisonment and deliverance of Peter. 12:1-19 </w:t>
      </w:r>
    </w:p>
    <w:p w14:paraId="421765CE" w14:textId="77777777" w:rsidR="00742C6B" w:rsidRPr="00742C6B" w:rsidRDefault="00742C6B" w:rsidP="0000564B">
      <w:pPr>
        <w:spacing w:after="0" w:line="360" w:lineRule="auto"/>
        <w:ind w:left="1710" w:hanging="360"/>
        <w:rPr>
          <w:rFonts w:ascii="Times New Roman" w:eastAsia="Times New Roman" w:hAnsi="Times New Roman" w:cs="Times New Roman"/>
          <w:color w:val="000000"/>
          <w:kern w:val="24"/>
          <w:sz w:val="48"/>
          <w:szCs w:val="48"/>
          <w14:ligatures w14:val="none"/>
        </w:rPr>
      </w:pPr>
      <w:r w:rsidRPr="00742C6B">
        <w:rPr>
          <w:rFonts w:ascii="Times New Roman" w:eastAsia="Times New Roman" w:hAnsi="Times New Roman" w:cs="Times New Roman"/>
          <w:color w:val="000000"/>
          <w:kern w:val="24"/>
          <w:sz w:val="48"/>
          <w:szCs w:val="48"/>
          <w14:ligatures w14:val="none"/>
        </w:rPr>
        <w:t>(2) The epochal event in the history of foreign missions. Under the direction of the Holy Spirit the sending forth of Paul and Barnabas as missionaries by the church at Antioch. John Mark accompanies them. 13:1-5</w:t>
      </w:r>
    </w:p>
    <w:p w14:paraId="16A9651B" w14:textId="77777777" w:rsidR="00742C6B" w:rsidRPr="00742C6B" w:rsidRDefault="00742C6B" w:rsidP="0000564B">
      <w:pPr>
        <w:spacing w:after="0" w:line="360" w:lineRule="auto"/>
        <w:ind w:left="1620" w:hanging="270"/>
        <w:rPr>
          <w:rFonts w:ascii="Times New Roman" w:eastAsia="Times New Roman" w:hAnsi="Times New Roman" w:cs="Times New Roman"/>
          <w:color w:val="000000"/>
          <w:kern w:val="24"/>
          <w:sz w:val="48"/>
          <w:szCs w:val="48"/>
          <w14:ligatures w14:val="none"/>
        </w:rPr>
      </w:pPr>
      <w:r w:rsidRPr="00742C6B">
        <w:rPr>
          <w:rFonts w:ascii="Times New Roman" w:eastAsia="Times New Roman" w:hAnsi="Times New Roman" w:cs="Times New Roman"/>
          <w:color w:val="000000"/>
          <w:kern w:val="24"/>
          <w:sz w:val="48"/>
          <w:szCs w:val="48"/>
          <w14:ligatures w14:val="none"/>
        </w:rPr>
        <w:t>(3) Paul’s first missionary journey; Missionaries; Paul, Barnabas, and John Mark. 13:4-14:26</w:t>
      </w:r>
    </w:p>
    <w:p w14:paraId="7B988B68" w14:textId="77777777" w:rsidR="00742C6B" w:rsidRPr="00742C6B" w:rsidRDefault="00742C6B" w:rsidP="0000564B">
      <w:pPr>
        <w:spacing w:after="0" w:line="360" w:lineRule="auto"/>
        <w:ind w:left="1710" w:hanging="360"/>
        <w:rPr>
          <w:rFonts w:ascii="Times New Roman" w:eastAsia="Times New Roman" w:hAnsi="Times New Roman" w:cs="Times New Roman"/>
          <w:color w:val="000000"/>
          <w:kern w:val="24"/>
          <w:sz w:val="48"/>
          <w:szCs w:val="48"/>
          <w14:ligatures w14:val="none"/>
        </w:rPr>
      </w:pPr>
      <w:r w:rsidRPr="00742C6B">
        <w:rPr>
          <w:rFonts w:ascii="Times New Roman" w:eastAsia="Times New Roman" w:hAnsi="Times New Roman" w:cs="Times New Roman"/>
          <w:color w:val="000000"/>
          <w:kern w:val="24"/>
          <w:sz w:val="48"/>
          <w:szCs w:val="48"/>
          <w14:ligatures w14:val="none"/>
        </w:rPr>
        <w:t>(4) The council at Jerusalem</w:t>
      </w:r>
    </w:p>
    <w:p w14:paraId="26290361" w14:textId="77777777" w:rsidR="00742C6B" w:rsidRPr="00742C6B" w:rsidRDefault="00742C6B" w:rsidP="0000564B">
      <w:pPr>
        <w:numPr>
          <w:ilvl w:val="3"/>
          <w:numId w:val="4"/>
        </w:numPr>
        <w:spacing w:after="0" w:line="360" w:lineRule="auto"/>
        <w:ind w:left="2160" w:hanging="90"/>
        <w:contextualSpacing/>
        <w:rPr>
          <w:rFonts w:ascii="Times New Roman" w:eastAsia="Times New Roman" w:hAnsi="Times New Roman" w:cs="Times New Roman"/>
          <w:color w:val="000000"/>
          <w:kern w:val="24"/>
          <w:sz w:val="48"/>
          <w:szCs w:val="48"/>
          <w14:ligatures w14:val="none"/>
        </w:rPr>
      </w:pPr>
      <w:r w:rsidRPr="00742C6B">
        <w:rPr>
          <w:rFonts w:ascii="Times New Roman" w:eastAsia="Times New Roman" w:hAnsi="Times New Roman" w:cs="Times New Roman"/>
          <w:color w:val="000000"/>
          <w:kern w:val="24"/>
          <w:sz w:val="48"/>
          <w:szCs w:val="48"/>
          <w14:ligatures w14:val="none"/>
        </w:rPr>
        <w:t>The issue, 15:5-6</w:t>
      </w:r>
    </w:p>
    <w:p w14:paraId="0E73579D" w14:textId="77777777" w:rsidR="00742C6B" w:rsidRPr="00742C6B" w:rsidRDefault="00742C6B" w:rsidP="0000564B">
      <w:pPr>
        <w:numPr>
          <w:ilvl w:val="3"/>
          <w:numId w:val="4"/>
        </w:numPr>
        <w:tabs>
          <w:tab w:val="left" w:pos="2160"/>
        </w:tabs>
        <w:spacing w:after="0" w:line="360" w:lineRule="auto"/>
        <w:ind w:left="2160" w:hanging="90"/>
        <w:contextualSpacing/>
        <w:rPr>
          <w:rFonts w:ascii="Times New Roman" w:eastAsia="Times New Roman" w:hAnsi="Times New Roman" w:cs="Times New Roman"/>
          <w:color w:val="000000"/>
          <w:kern w:val="24"/>
          <w:sz w:val="48"/>
          <w:szCs w:val="48"/>
          <w14:ligatures w14:val="none"/>
        </w:rPr>
      </w:pPr>
      <w:r w:rsidRPr="00742C6B">
        <w:rPr>
          <w:rFonts w:ascii="Times New Roman" w:eastAsia="Times New Roman" w:hAnsi="Times New Roman" w:cs="Times New Roman"/>
          <w:color w:val="000000"/>
          <w:kern w:val="24"/>
          <w:sz w:val="48"/>
          <w:szCs w:val="48"/>
          <w14:ligatures w14:val="none"/>
        </w:rPr>
        <w:t>Peter’s argument in favor of Christian liberty, 15:7-11</w:t>
      </w:r>
    </w:p>
    <w:p w14:paraId="79F4DE6D" w14:textId="77777777" w:rsidR="00742C6B" w:rsidRPr="00742C6B" w:rsidRDefault="00742C6B" w:rsidP="0000564B">
      <w:pPr>
        <w:numPr>
          <w:ilvl w:val="3"/>
          <w:numId w:val="4"/>
        </w:numPr>
        <w:spacing w:line="360" w:lineRule="auto"/>
        <w:ind w:left="2250" w:hanging="180"/>
        <w:contextualSpacing/>
        <w:rPr>
          <w:rFonts w:ascii="Times New Roman" w:eastAsia="Times New Roman" w:hAnsi="Times New Roman" w:cs="Times New Roman"/>
          <w:color w:val="000000"/>
          <w:kern w:val="24"/>
          <w:sz w:val="48"/>
          <w:szCs w:val="48"/>
          <w14:ligatures w14:val="none"/>
        </w:rPr>
      </w:pPr>
      <w:r w:rsidRPr="00742C6B">
        <w:rPr>
          <w:rFonts w:ascii="Times New Roman" w:eastAsia="Times New Roman" w:hAnsi="Times New Roman" w:cs="Times New Roman"/>
          <w:color w:val="000000"/>
          <w:kern w:val="24"/>
          <w:sz w:val="48"/>
          <w:szCs w:val="48"/>
          <w14:ligatures w14:val="none"/>
        </w:rPr>
        <w:t>The speech of James and the decision of the council in favor of exempting the Gentiles from the rules of the ceremonial law; 15:13-29. Judas and Silas are sent to Antioch to deliver the letter from the council to the church. 15:27-30.</w:t>
      </w:r>
    </w:p>
    <w:p w14:paraId="641D1C46" w14:textId="77777777" w:rsidR="00C95FC0" w:rsidRPr="00C95FC0" w:rsidRDefault="00C95FC0" w:rsidP="0000564B">
      <w:pPr>
        <w:spacing w:after="0" w:line="360" w:lineRule="auto"/>
        <w:ind w:left="1710" w:hanging="360"/>
        <w:contextualSpacing/>
        <w:rPr>
          <w:rFonts w:ascii="Times New Roman" w:eastAsia="Times New Roman" w:hAnsi="Times New Roman" w:cs="Times New Roman"/>
          <w:color w:val="000000"/>
          <w:kern w:val="24"/>
          <w:sz w:val="48"/>
          <w:szCs w:val="48"/>
          <w14:ligatures w14:val="none"/>
        </w:rPr>
      </w:pPr>
      <w:r w:rsidRPr="00C95FC0">
        <w:rPr>
          <w:rFonts w:ascii="Times New Roman" w:eastAsia="Times New Roman" w:hAnsi="Times New Roman" w:cs="Times New Roman"/>
          <w:color w:val="000000"/>
          <w:kern w:val="24"/>
          <w:sz w:val="48"/>
          <w:szCs w:val="48"/>
          <w14:ligatures w14:val="none"/>
        </w:rPr>
        <w:t>(5) Paul’s second missionary journey, 15:36-18:22</w:t>
      </w:r>
    </w:p>
    <w:p w14:paraId="4BD29F37" w14:textId="77777777" w:rsidR="00C95FC0" w:rsidRPr="00C95FC0" w:rsidRDefault="00C95FC0" w:rsidP="0000564B">
      <w:pPr>
        <w:numPr>
          <w:ilvl w:val="2"/>
          <w:numId w:val="5"/>
        </w:numPr>
        <w:tabs>
          <w:tab w:val="clear" w:pos="3060"/>
          <w:tab w:val="num" w:pos="2430"/>
        </w:tabs>
        <w:spacing w:after="0" w:line="360" w:lineRule="auto"/>
        <w:ind w:left="2430"/>
        <w:contextualSpacing/>
        <w:rPr>
          <w:rFonts w:ascii="Times New Roman" w:eastAsia="Times New Roman" w:hAnsi="Times New Roman" w:cs="Times New Roman"/>
          <w:color w:val="000000"/>
          <w:kern w:val="24"/>
          <w:sz w:val="48"/>
          <w:szCs w:val="48"/>
          <w14:ligatures w14:val="none"/>
        </w:rPr>
      </w:pPr>
      <w:r w:rsidRPr="00C95FC0">
        <w:rPr>
          <w:rFonts w:ascii="Times New Roman" w:eastAsia="Times New Roman" w:hAnsi="Times New Roman" w:cs="Times New Roman"/>
          <w:color w:val="000000"/>
          <w:kern w:val="24"/>
          <w:sz w:val="48"/>
          <w:szCs w:val="48"/>
          <w14:ligatures w14:val="none"/>
        </w:rPr>
        <w:t xml:space="preserve">Preliminary events; A disagreement between Paul and Barnabas concerning John Mark. Silas </w:t>
      </w:r>
      <w:proofErr w:type="gramStart"/>
      <w:r w:rsidRPr="00C95FC0">
        <w:rPr>
          <w:rFonts w:ascii="Times New Roman" w:eastAsia="Times New Roman" w:hAnsi="Times New Roman" w:cs="Times New Roman"/>
          <w:color w:val="000000"/>
          <w:kern w:val="24"/>
          <w:sz w:val="48"/>
          <w:szCs w:val="48"/>
          <w14:ligatures w14:val="none"/>
        </w:rPr>
        <w:t>chosen</w:t>
      </w:r>
      <w:proofErr w:type="gramEnd"/>
      <w:r w:rsidRPr="00C95FC0">
        <w:rPr>
          <w:rFonts w:ascii="Times New Roman" w:eastAsia="Times New Roman" w:hAnsi="Times New Roman" w:cs="Times New Roman"/>
          <w:color w:val="000000"/>
          <w:kern w:val="24"/>
          <w:sz w:val="48"/>
          <w:szCs w:val="48"/>
          <w14:ligatures w14:val="none"/>
        </w:rPr>
        <w:t xml:space="preserve"> by Paul to accompany him on the journey. 15:36-40</w:t>
      </w:r>
    </w:p>
    <w:p w14:paraId="6A32EF7F" w14:textId="77777777" w:rsidR="00C95FC0" w:rsidRPr="00C95FC0" w:rsidRDefault="00C95FC0" w:rsidP="0000564B">
      <w:pPr>
        <w:numPr>
          <w:ilvl w:val="2"/>
          <w:numId w:val="5"/>
        </w:numPr>
        <w:tabs>
          <w:tab w:val="left" w:pos="2430"/>
        </w:tabs>
        <w:spacing w:after="0" w:line="360" w:lineRule="auto"/>
        <w:ind w:left="2430"/>
        <w:contextualSpacing/>
        <w:rPr>
          <w:rFonts w:ascii="Times New Roman" w:eastAsia="Times New Roman" w:hAnsi="Times New Roman" w:cs="Times New Roman"/>
          <w:color w:val="000000"/>
          <w:kern w:val="24"/>
          <w:sz w:val="48"/>
          <w:szCs w:val="48"/>
          <w14:ligatures w14:val="none"/>
        </w:rPr>
      </w:pPr>
      <w:r w:rsidRPr="00C95FC0">
        <w:rPr>
          <w:rFonts w:ascii="Times New Roman" w:eastAsia="Times New Roman" w:hAnsi="Times New Roman" w:cs="Times New Roman"/>
          <w:color w:val="000000"/>
          <w:kern w:val="24"/>
          <w:sz w:val="48"/>
          <w:szCs w:val="48"/>
          <w14:ligatures w14:val="none"/>
        </w:rPr>
        <w:t xml:space="preserve">Places visited; Churches of Syria and Cilicia, 15:41, at Lystra, Timothy joins the missionaries, Troas, Philippi, Thessalonica. A storm of persecution breaks out again and Paul goes on to Athens leaving Silas and Timothy to establish the church, 17:13-15. Paul finds Athens go be filled with idols and preaches a sermon on Mars Hill but makes only a few converts to the faith. 17:13-15. At Corinth Paul is soon joined by Silas and Timothy, and the church is founded. The work is carried on </w:t>
      </w:r>
      <w:proofErr w:type="gramStart"/>
      <w:r w:rsidRPr="00C95FC0">
        <w:rPr>
          <w:rFonts w:ascii="Times New Roman" w:eastAsia="Times New Roman" w:hAnsi="Times New Roman" w:cs="Times New Roman"/>
          <w:color w:val="000000"/>
          <w:kern w:val="24"/>
          <w:sz w:val="48"/>
          <w:szCs w:val="48"/>
          <w14:ligatures w14:val="none"/>
        </w:rPr>
        <w:t>in the midst of</w:t>
      </w:r>
      <w:proofErr w:type="gramEnd"/>
      <w:r w:rsidRPr="00C95FC0">
        <w:rPr>
          <w:rFonts w:ascii="Times New Roman" w:eastAsia="Times New Roman" w:hAnsi="Times New Roman" w:cs="Times New Roman"/>
          <w:color w:val="000000"/>
          <w:kern w:val="24"/>
          <w:sz w:val="48"/>
          <w:szCs w:val="48"/>
          <w14:ligatures w14:val="none"/>
        </w:rPr>
        <w:t xml:space="preserve"> persecution for eighteen months, 18:1-17. After a considerable time, Paul bids the brothers farewell and sets sail for Syria, making a brief stop at Ephesus and closes his journey at Antioch, 18:18-22.</w:t>
      </w:r>
    </w:p>
    <w:p w14:paraId="1E4CEA38" w14:textId="77777777" w:rsidR="00C95FC0" w:rsidRPr="00C95FC0" w:rsidRDefault="00C95FC0" w:rsidP="0000564B">
      <w:pPr>
        <w:tabs>
          <w:tab w:val="left" w:pos="1620"/>
        </w:tabs>
        <w:spacing w:line="360" w:lineRule="auto"/>
        <w:ind w:left="1710" w:hanging="360"/>
        <w:rPr>
          <w:rFonts w:ascii="Times New Roman" w:eastAsia="Times New Roman" w:hAnsi="Times New Roman" w:cs="Times New Roman"/>
          <w:color w:val="000000"/>
          <w:kern w:val="24"/>
          <w:sz w:val="48"/>
          <w:szCs w:val="48"/>
          <w14:ligatures w14:val="none"/>
        </w:rPr>
      </w:pPr>
      <w:r w:rsidRPr="00C95FC0">
        <w:rPr>
          <w:rFonts w:ascii="Times New Roman" w:eastAsia="Times New Roman" w:hAnsi="Times New Roman" w:cs="Times New Roman"/>
          <w:color w:val="000000"/>
          <w:kern w:val="24"/>
          <w:sz w:val="48"/>
          <w:szCs w:val="48"/>
          <w14:ligatures w14:val="none"/>
        </w:rPr>
        <w:t>(6) Paul’s third missionary journey, 18:23-21-15. Galatia and Phrygia, 18:23, Apollos at Ephesus, 18:24-19:41, Macedonia to Greece, 201-2, Troas, 20:3-12, Miletus, 21:1-17</w:t>
      </w:r>
    </w:p>
    <w:p w14:paraId="07C23120" w14:textId="77777777" w:rsidR="00C95FC0" w:rsidRPr="00C95FC0" w:rsidRDefault="00C95FC0" w:rsidP="0000564B">
      <w:pPr>
        <w:tabs>
          <w:tab w:val="left" w:pos="1710"/>
        </w:tabs>
        <w:spacing w:line="360" w:lineRule="auto"/>
        <w:ind w:left="1710" w:hanging="360"/>
        <w:rPr>
          <w:rFonts w:ascii="Times New Roman" w:eastAsia="Times New Roman" w:hAnsi="Times New Roman" w:cs="Times New Roman"/>
          <w:color w:val="000000"/>
          <w:kern w:val="24"/>
          <w:sz w:val="48"/>
          <w:szCs w:val="48"/>
          <w14:ligatures w14:val="none"/>
        </w:rPr>
      </w:pPr>
      <w:r w:rsidRPr="00C95FC0">
        <w:rPr>
          <w:rFonts w:ascii="Times New Roman" w:eastAsia="Times New Roman" w:hAnsi="Times New Roman" w:cs="Times New Roman"/>
          <w:color w:val="000000"/>
          <w:kern w:val="24"/>
          <w:sz w:val="48"/>
          <w:szCs w:val="48"/>
          <w14:ligatures w14:val="none"/>
        </w:rPr>
        <w:t>(7) Paul in Jerusalem and Caesarea 21:18-26:1-29; relates experiences and finally accused and sent before Felix where he appeals to Caesar, 25:1-12</w:t>
      </w:r>
    </w:p>
    <w:p w14:paraId="3FE356BE" w14:textId="1E242794" w:rsidR="00C95FC0" w:rsidRPr="00C95FC0" w:rsidRDefault="00C95FC0" w:rsidP="0000564B">
      <w:pPr>
        <w:spacing w:after="0" w:line="360" w:lineRule="auto"/>
        <w:ind w:left="1350"/>
        <w:rPr>
          <w:rFonts w:ascii="Times New Roman" w:eastAsia="Times New Roman" w:hAnsi="Times New Roman" w:cs="Times New Roman"/>
          <w:color w:val="000000"/>
          <w:kern w:val="24"/>
          <w:sz w:val="48"/>
          <w:szCs w:val="48"/>
          <w14:ligatures w14:val="none"/>
        </w:rPr>
      </w:pPr>
      <w:r w:rsidRPr="00C95FC0">
        <w:rPr>
          <w:rFonts w:ascii="Times New Roman" w:eastAsia="Times New Roman" w:hAnsi="Times New Roman" w:cs="Times New Roman"/>
          <w:color w:val="000000"/>
          <w:kern w:val="24"/>
          <w:sz w:val="48"/>
          <w:szCs w:val="48"/>
          <w14:ligatures w14:val="none"/>
        </w:rPr>
        <w:t>(8)</w:t>
      </w:r>
      <w:r w:rsidR="00430F7D">
        <w:rPr>
          <w:rFonts w:ascii="Times New Roman" w:eastAsia="Times New Roman" w:hAnsi="Times New Roman" w:cs="Times New Roman"/>
          <w:color w:val="000000"/>
          <w:kern w:val="24"/>
          <w:sz w:val="48"/>
          <w:szCs w:val="48"/>
          <w14:ligatures w14:val="none"/>
        </w:rPr>
        <w:t xml:space="preserve"> </w:t>
      </w:r>
      <w:r w:rsidRPr="00C95FC0">
        <w:rPr>
          <w:rFonts w:ascii="Times New Roman" w:eastAsia="Times New Roman" w:hAnsi="Times New Roman" w:cs="Times New Roman"/>
          <w:color w:val="000000"/>
          <w:kern w:val="24"/>
          <w:sz w:val="48"/>
          <w:szCs w:val="48"/>
          <w14:ligatures w14:val="none"/>
        </w:rPr>
        <w:t xml:space="preserve">Paul’s journey to Rome as a prisoner, 27:1-28:31 </w:t>
      </w:r>
    </w:p>
    <w:p w14:paraId="095D2B50" w14:textId="77777777" w:rsidR="00017E0B" w:rsidRPr="002E6687" w:rsidRDefault="00017E0B" w:rsidP="0000564B">
      <w:pPr>
        <w:spacing w:after="0" w:line="360" w:lineRule="auto"/>
        <w:contextualSpacing/>
        <w:rPr>
          <w:rFonts w:ascii="Times New Roman" w:eastAsia="Times New Roman" w:hAnsi="Times New Roman" w:cs="Times New Roman"/>
          <w:color w:val="000000"/>
          <w:kern w:val="24"/>
          <w:sz w:val="48"/>
          <w:szCs w:val="48"/>
          <w14:ligatures w14:val="none"/>
        </w:rPr>
      </w:pPr>
    </w:p>
    <w:p w14:paraId="380C19EB" w14:textId="77777777" w:rsidR="00017E0B" w:rsidRPr="002E6687" w:rsidRDefault="00017E0B" w:rsidP="0000564B">
      <w:pPr>
        <w:spacing w:line="360" w:lineRule="auto"/>
        <w:rPr>
          <w:rFonts w:ascii="Times New Roman" w:eastAsia="Times New Roman" w:hAnsi="Times New Roman" w:cs="Times New Roman"/>
          <w:color w:val="000000"/>
          <w:kern w:val="24"/>
          <w:sz w:val="48"/>
          <w:szCs w:val="48"/>
          <w14:ligatures w14:val="none"/>
        </w:rPr>
      </w:pPr>
    </w:p>
    <w:sectPr w:rsidR="00017E0B" w:rsidRPr="002E6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B75C4"/>
    <w:multiLevelType w:val="hybridMultilevel"/>
    <w:tmpl w:val="446095D8"/>
    <w:lvl w:ilvl="0" w:tplc="ED765DA6">
      <w:start w:val="1"/>
      <w:numFmt w:val="lowerLetter"/>
      <w:lvlText w:val="(%1)"/>
      <w:lvlJc w:val="left"/>
      <w:pPr>
        <w:tabs>
          <w:tab w:val="num" w:pos="720"/>
        </w:tabs>
        <w:ind w:left="720" w:hanging="360"/>
      </w:pPr>
    </w:lvl>
    <w:lvl w:ilvl="1" w:tplc="0AC0BA7E" w:tentative="1">
      <w:start w:val="1"/>
      <w:numFmt w:val="lowerLetter"/>
      <w:lvlText w:val="(%2)"/>
      <w:lvlJc w:val="left"/>
      <w:pPr>
        <w:tabs>
          <w:tab w:val="num" w:pos="1440"/>
        </w:tabs>
        <w:ind w:left="1440" w:hanging="360"/>
      </w:pPr>
    </w:lvl>
    <w:lvl w:ilvl="2" w:tplc="28300E0A">
      <w:start w:val="1"/>
      <w:numFmt w:val="lowerLetter"/>
      <w:lvlText w:val="(%3)"/>
      <w:lvlJc w:val="left"/>
      <w:pPr>
        <w:tabs>
          <w:tab w:val="num" w:pos="3060"/>
        </w:tabs>
        <w:ind w:left="3060" w:hanging="360"/>
      </w:pPr>
    </w:lvl>
    <w:lvl w:ilvl="3" w:tplc="E18C7140" w:tentative="1">
      <w:start w:val="1"/>
      <w:numFmt w:val="lowerLetter"/>
      <w:lvlText w:val="(%4)"/>
      <w:lvlJc w:val="left"/>
      <w:pPr>
        <w:tabs>
          <w:tab w:val="num" w:pos="2880"/>
        </w:tabs>
        <w:ind w:left="2880" w:hanging="360"/>
      </w:pPr>
    </w:lvl>
    <w:lvl w:ilvl="4" w:tplc="0E8ECA5C" w:tentative="1">
      <w:start w:val="1"/>
      <w:numFmt w:val="lowerLetter"/>
      <w:lvlText w:val="(%5)"/>
      <w:lvlJc w:val="left"/>
      <w:pPr>
        <w:tabs>
          <w:tab w:val="num" w:pos="3600"/>
        </w:tabs>
        <w:ind w:left="3600" w:hanging="360"/>
      </w:pPr>
    </w:lvl>
    <w:lvl w:ilvl="5" w:tplc="EA3EDA9E" w:tentative="1">
      <w:start w:val="1"/>
      <w:numFmt w:val="lowerLetter"/>
      <w:lvlText w:val="(%6)"/>
      <w:lvlJc w:val="left"/>
      <w:pPr>
        <w:tabs>
          <w:tab w:val="num" w:pos="4320"/>
        </w:tabs>
        <w:ind w:left="4320" w:hanging="360"/>
      </w:pPr>
    </w:lvl>
    <w:lvl w:ilvl="6" w:tplc="5F8E488C" w:tentative="1">
      <w:start w:val="1"/>
      <w:numFmt w:val="lowerLetter"/>
      <w:lvlText w:val="(%7)"/>
      <w:lvlJc w:val="left"/>
      <w:pPr>
        <w:tabs>
          <w:tab w:val="num" w:pos="5040"/>
        </w:tabs>
        <w:ind w:left="5040" w:hanging="360"/>
      </w:pPr>
    </w:lvl>
    <w:lvl w:ilvl="7" w:tplc="6EFAE8EE" w:tentative="1">
      <w:start w:val="1"/>
      <w:numFmt w:val="lowerLetter"/>
      <w:lvlText w:val="(%8)"/>
      <w:lvlJc w:val="left"/>
      <w:pPr>
        <w:tabs>
          <w:tab w:val="num" w:pos="5760"/>
        </w:tabs>
        <w:ind w:left="5760" w:hanging="360"/>
      </w:pPr>
    </w:lvl>
    <w:lvl w:ilvl="8" w:tplc="8CEA6CDA" w:tentative="1">
      <w:start w:val="1"/>
      <w:numFmt w:val="lowerLetter"/>
      <w:lvlText w:val="(%9)"/>
      <w:lvlJc w:val="left"/>
      <w:pPr>
        <w:tabs>
          <w:tab w:val="num" w:pos="6480"/>
        </w:tabs>
        <w:ind w:left="6480" w:hanging="360"/>
      </w:pPr>
    </w:lvl>
  </w:abstractNum>
  <w:abstractNum w:abstractNumId="1" w15:restartNumberingAfterBreak="0">
    <w:nsid w:val="544366F4"/>
    <w:multiLevelType w:val="hybridMultilevel"/>
    <w:tmpl w:val="E90C3994"/>
    <w:lvl w:ilvl="0" w:tplc="5ADE89C8">
      <w:start w:val="1"/>
      <w:numFmt w:val="decimal"/>
      <w:lvlText w:val="(%1)"/>
      <w:lvlJc w:val="left"/>
      <w:pPr>
        <w:tabs>
          <w:tab w:val="num" w:pos="720"/>
        </w:tabs>
        <w:ind w:left="720" w:hanging="360"/>
      </w:pPr>
    </w:lvl>
    <w:lvl w:ilvl="1" w:tplc="32045478">
      <w:start w:val="1"/>
      <w:numFmt w:val="decimal"/>
      <w:lvlText w:val="(%2)"/>
      <w:lvlJc w:val="left"/>
      <w:pPr>
        <w:tabs>
          <w:tab w:val="num" w:pos="1440"/>
        </w:tabs>
        <w:ind w:left="1440" w:hanging="360"/>
      </w:pPr>
    </w:lvl>
    <w:lvl w:ilvl="2" w:tplc="D1624282">
      <w:start w:val="1"/>
      <w:numFmt w:val="lowerLetter"/>
      <w:lvlText w:val="(%3)"/>
      <w:lvlJc w:val="left"/>
      <w:pPr>
        <w:tabs>
          <w:tab w:val="num" w:pos="2160"/>
        </w:tabs>
        <w:ind w:left="2160" w:hanging="360"/>
      </w:pPr>
    </w:lvl>
    <w:lvl w:ilvl="3" w:tplc="051C5F90" w:tentative="1">
      <w:start w:val="1"/>
      <w:numFmt w:val="decimal"/>
      <w:lvlText w:val="(%4)"/>
      <w:lvlJc w:val="left"/>
      <w:pPr>
        <w:tabs>
          <w:tab w:val="num" w:pos="2880"/>
        </w:tabs>
        <w:ind w:left="2880" w:hanging="360"/>
      </w:pPr>
    </w:lvl>
    <w:lvl w:ilvl="4" w:tplc="B5FE7CEA" w:tentative="1">
      <w:start w:val="1"/>
      <w:numFmt w:val="decimal"/>
      <w:lvlText w:val="(%5)"/>
      <w:lvlJc w:val="left"/>
      <w:pPr>
        <w:tabs>
          <w:tab w:val="num" w:pos="3600"/>
        </w:tabs>
        <w:ind w:left="3600" w:hanging="360"/>
      </w:pPr>
    </w:lvl>
    <w:lvl w:ilvl="5" w:tplc="BD60AB48" w:tentative="1">
      <w:start w:val="1"/>
      <w:numFmt w:val="decimal"/>
      <w:lvlText w:val="(%6)"/>
      <w:lvlJc w:val="left"/>
      <w:pPr>
        <w:tabs>
          <w:tab w:val="num" w:pos="4320"/>
        </w:tabs>
        <w:ind w:left="4320" w:hanging="360"/>
      </w:pPr>
    </w:lvl>
    <w:lvl w:ilvl="6" w:tplc="9C588D6E" w:tentative="1">
      <w:start w:val="1"/>
      <w:numFmt w:val="decimal"/>
      <w:lvlText w:val="(%7)"/>
      <w:lvlJc w:val="left"/>
      <w:pPr>
        <w:tabs>
          <w:tab w:val="num" w:pos="5040"/>
        </w:tabs>
        <w:ind w:left="5040" w:hanging="360"/>
      </w:pPr>
    </w:lvl>
    <w:lvl w:ilvl="7" w:tplc="3BC09778" w:tentative="1">
      <w:start w:val="1"/>
      <w:numFmt w:val="decimal"/>
      <w:lvlText w:val="(%8)"/>
      <w:lvlJc w:val="left"/>
      <w:pPr>
        <w:tabs>
          <w:tab w:val="num" w:pos="5760"/>
        </w:tabs>
        <w:ind w:left="5760" w:hanging="360"/>
      </w:pPr>
    </w:lvl>
    <w:lvl w:ilvl="8" w:tplc="7870E5CA" w:tentative="1">
      <w:start w:val="1"/>
      <w:numFmt w:val="decimal"/>
      <w:lvlText w:val="(%9)"/>
      <w:lvlJc w:val="left"/>
      <w:pPr>
        <w:tabs>
          <w:tab w:val="num" w:pos="6480"/>
        </w:tabs>
        <w:ind w:left="6480" w:hanging="360"/>
      </w:pPr>
    </w:lvl>
  </w:abstractNum>
  <w:abstractNum w:abstractNumId="2" w15:restartNumberingAfterBreak="0">
    <w:nsid w:val="54D524F7"/>
    <w:multiLevelType w:val="hybridMultilevel"/>
    <w:tmpl w:val="86BC615C"/>
    <w:lvl w:ilvl="0" w:tplc="99C45C3C">
      <w:start w:val="1"/>
      <w:numFmt w:val="decimal"/>
      <w:lvlText w:val="(%1)"/>
      <w:lvlJc w:val="left"/>
      <w:pPr>
        <w:tabs>
          <w:tab w:val="num" w:pos="720"/>
        </w:tabs>
        <w:ind w:left="720" w:hanging="360"/>
      </w:pPr>
    </w:lvl>
    <w:lvl w:ilvl="1" w:tplc="C52490FA">
      <w:start w:val="1"/>
      <w:numFmt w:val="decimal"/>
      <w:lvlText w:val="(%2)"/>
      <w:lvlJc w:val="left"/>
      <w:pPr>
        <w:tabs>
          <w:tab w:val="num" w:pos="1440"/>
        </w:tabs>
        <w:ind w:left="1440" w:hanging="360"/>
      </w:pPr>
    </w:lvl>
    <w:lvl w:ilvl="2" w:tplc="4B9AE348">
      <w:start w:val="1"/>
      <w:numFmt w:val="decimal"/>
      <w:lvlText w:val="(%3)"/>
      <w:lvlJc w:val="left"/>
      <w:pPr>
        <w:tabs>
          <w:tab w:val="num" w:pos="2160"/>
        </w:tabs>
        <w:ind w:left="2160" w:hanging="360"/>
      </w:pPr>
    </w:lvl>
    <w:lvl w:ilvl="3" w:tplc="DD9ADB20">
      <w:start w:val="1"/>
      <w:numFmt w:val="decimal"/>
      <w:lvlText w:val="(%4)"/>
      <w:lvlJc w:val="left"/>
      <w:pPr>
        <w:tabs>
          <w:tab w:val="num" w:pos="2880"/>
        </w:tabs>
        <w:ind w:left="2880" w:hanging="360"/>
      </w:pPr>
    </w:lvl>
    <w:lvl w:ilvl="4" w:tplc="0032E034">
      <w:start w:val="1"/>
      <w:numFmt w:val="decimal"/>
      <w:lvlText w:val="(%5)"/>
      <w:lvlJc w:val="left"/>
      <w:pPr>
        <w:tabs>
          <w:tab w:val="num" w:pos="3600"/>
        </w:tabs>
        <w:ind w:left="3600" w:hanging="360"/>
      </w:pPr>
    </w:lvl>
    <w:lvl w:ilvl="5" w:tplc="B72EF00C">
      <w:start w:val="1"/>
      <w:numFmt w:val="lowerLetter"/>
      <w:lvlText w:val="(%6)"/>
      <w:lvlJc w:val="left"/>
      <w:pPr>
        <w:tabs>
          <w:tab w:val="num" w:pos="4320"/>
        </w:tabs>
        <w:ind w:left="4320" w:hanging="360"/>
      </w:pPr>
    </w:lvl>
    <w:lvl w:ilvl="6" w:tplc="ABC891DC" w:tentative="1">
      <w:start w:val="1"/>
      <w:numFmt w:val="decimal"/>
      <w:lvlText w:val="(%7)"/>
      <w:lvlJc w:val="left"/>
      <w:pPr>
        <w:tabs>
          <w:tab w:val="num" w:pos="5040"/>
        </w:tabs>
        <w:ind w:left="5040" w:hanging="360"/>
      </w:pPr>
    </w:lvl>
    <w:lvl w:ilvl="7" w:tplc="25CA0D74" w:tentative="1">
      <w:start w:val="1"/>
      <w:numFmt w:val="decimal"/>
      <w:lvlText w:val="(%8)"/>
      <w:lvlJc w:val="left"/>
      <w:pPr>
        <w:tabs>
          <w:tab w:val="num" w:pos="5760"/>
        </w:tabs>
        <w:ind w:left="5760" w:hanging="360"/>
      </w:pPr>
    </w:lvl>
    <w:lvl w:ilvl="8" w:tplc="888C05C8" w:tentative="1">
      <w:start w:val="1"/>
      <w:numFmt w:val="decimal"/>
      <w:lvlText w:val="(%9)"/>
      <w:lvlJc w:val="left"/>
      <w:pPr>
        <w:tabs>
          <w:tab w:val="num" w:pos="6480"/>
        </w:tabs>
        <w:ind w:left="6480" w:hanging="360"/>
      </w:pPr>
    </w:lvl>
  </w:abstractNum>
  <w:abstractNum w:abstractNumId="3" w15:restartNumberingAfterBreak="0">
    <w:nsid w:val="573F45C5"/>
    <w:multiLevelType w:val="hybridMultilevel"/>
    <w:tmpl w:val="AAE463BE"/>
    <w:lvl w:ilvl="0" w:tplc="D24A1494">
      <w:start w:val="1"/>
      <w:numFmt w:val="lowerLetter"/>
      <w:lvlText w:val="(%1)"/>
      <w:lvlJc w:val="left"/>
      <w:pPr>
        <w:tabs>
          <w:tab w:val="num" w:pos="720"/>
        </w:tabs>
        <w:ind w:left="720" w:hanging="360"/>
      </w:pPr>
    </w:lvl>
    <w:lvl w:ilvl="1" w:tplc="E0526F20" w:tentative="1">
      <w:start w:val="1"/>
      <w:numFmt w:val="lowerLetter"/>
      <w:lvlText w:val="(%2)"/>
      <w:lvlJc w:val="left"/>
      <w:pPr>
        <w:tabs>
          <w:tab w:val="num" w:pos="1440"/>
        </w:tabs>
        <w:ind w:left="1440" w:hanging="360"/>
      </w:pPr>
    </w:lvl>
    <w:lvl w:ilvl="2" w:tplc="A900D054" w:tentative="1">
      <w:start w:val="1"/>
      <w:numFmt w:val="lowerLetter"/>
      <w:lvlText w:val="(%3)"/>
      <w:lvlJc w:val="left"/>
      <w:pPr>
        <w:tabs>
          <w:tab w:val="num" w:pos="2160"/>
        </w:tabs>
        <w:ind w:left="2160" w:hanging="360"/>
      </w:pPr>
    </w:lvl>
    <w:lvl w:ilvl="3" w:tplc="D7A80574">
      <w:start w:val="1"/>
      <w:numFmt w:val="lowerLetter"/>
      <w:lvlText w:val="(%4)"/>
      <w:lvlJc w:val="left"/>
      <w:pPr>
        <w:tabs>
          <w:tab w:val="num" w:pos="2880"/>
        </w:tabs>
        <w:ind w:left="2880" w:hanging="360"/>
      </w:pPr>
    </w:lvl>
    <w:lvl w:ilvl="4" w:tplc="72549BC4" w:tentative="1">
      <w:start w:val="1"/>
      <w:numFmt w:val="lowerLetter"/>
      <w:lvlText w:val="(%5)"/>
      <w:lvlJc w:val="left"/>
      <w:pPr>
        <w:tabs>
          <w:tab w:val="num" w:pos="3600"/>
        </w:tabs>
        <w:ind w:left="3600" w:hanging="360"/>
      </w:pPr>
    </w:lvl>
    <w:lvl w:ilvl="5" w:tplc="3164564A" w:tentative="1">
      <w:start w:val="1"/>
      <w:numFmt w:val="lowerLetter"/>
      <w:lvlText w:val="(%6)"/>
      <w:lvlJc w:val="left"/>
      <w:pPr>
        <w:tabs>
          <w:tab w:val="num" w:pos="4320"/>
        </w:tabs>
        <w:ind w:left="4320" w:hanging="360"/>
      </w:pPr>
    </w:lvl>
    <w:lvl w:ilvl="6" w:tplc="BBEE3AA4" w:tentative="1">
      <w:start w:val="1"/>
      <w:numFmt w:val="lowerLetter"/>
      <w:lvlText w:val="(%7)"/>
      <w:lvlJc w:val="left"/>
      <w:pPr>
        <w:tabs>
          <w:tab w:val="num" w:pos="5040"/>
        </w:tabs>
        <w:ind w:left="5040" w:hanging="360"/>
      </w:pPr>
    </w:lvl>
    <w:lvl w:ilvl="7" w:tplc="25F806E2" w:tentative="1">
      <w:start w:val="1"/>
      <w:numFmt w:val="lowerLetter"/>
      <w:lvlText w:val="(%8)"/>
      <w:lvlJc w:val="left"/>
      <w:pPr>
        <w:tabs>
          <w:tab w:val="num" w:pos="5760"/>
        </w:tabs>
        <w:ind w:left="5760" w:hanging="360"/>
      </w:pPr>
    </w:lvl>
    <w:lvl w:ilvl="8" w:tplc="7EDA0406" w:tentative="1">
      <w:start w:val="1"/>
      <w:numFmt w:val="lowerLetter"/>
      <w:lvlText w:val="(%9)"/>
      <w:lvlJc w:val="left"/>
      <w:pPr>
        <w:tabs>
          <w:tab w:val="num" w:pos="6480"/>
        </w:tabs>
        <w:ind w:left="6480" w:hanging="360"/>
      </w:pPr>
    </w:lvl>
  </w:abstractNum>
  <w:abstractNum w:abstractNumId="4" w15:restartNumberingAfterBreak="0">
    <w:nsid w:val="752E247F"/>
    <w:multiLevelType w:val="hybridMultilevel"/>
    <w:tmpl w:val="989ACF60"/>
    <w:lvl w:ilvl="0" w:tplc="21CAAACA">
      <w:start w:val="1"/>
      <w:numFmt w:val="decimal"/>
      <w:lvlText w:val="(%1)"/>
      <w:lvlJc w:val="left"/>
      <w:pPr>
        <w:tabs>
          <w:tab w:val="num" w:pos="720"/>
        </w:tabs>
        <w:ind w:left="720" w:hanging="360"/>
      </w:pPr>
    </w:lvl>
    <w:lvl w:ilvl="1" w:tplc="959896E8" w:tentative="1">
      <w:start w:val="1"/>
      <w:numFmt w:val="decimal"/>
      <w:lvlText w:val="(%2)"/>
      <w:lvlJc w:val="left"/>
      <w:pPr>
        <w:tabs>
          <w:tab w:val="num" w:pos="1440"/>
        </w:tabs>
        <w:ind w:left="1440" w:hanging="360"/>
      </w:pPr>
    </w:lvl>
    <w:lvl w:ilvl="2" w:tplc="BB82D91A" w:tentative="1">
      <w:start w:val="1"/>
      <w:numFmt w:val="decimal"/>
      <w:lvlText w:val="(%3)"/>
      <w:lvlJc w:val="left"/>
      <w:pPr>
        <w:tabs>
          <w:tab w:val="num" w:pos="2160"/>
        </w:tabs>
        <w:ind w:left="2160" w:hanging="360"/>
      </w:pPr>
    </w:lvl>
    <w:lvl w:ilvl="3" w:tplc="43B28B08" w:tentative="1">
      <w:start w:val="1"/>
      <w:numFmt w:val="decimal"/>
      <w:lvlText w:val="(%4)"/>
      <w:lvlJc w:val="left"/>
      <w:pPr>
        <w:tabs>
          <w:tab w:val="num" w:pos="2880"/>
        </w:tabs>
        <w:ind w:left="2880" w:hanging="360"/>
      </w:pPr>
    </w:lvl>
    <w:lvl w:ilvl="4" w:tplc="493255E6" w:tentative="1">
      <w:start w:val="1"/>
      <w:numFmt w:val="decimal"/>
      <w:lvlText w:val="(%5)"/>
      <w:lvlJc w:val="left"/>
      <w:pPr>
        <w:tabs>
          <w:tab w:val="num" w:pos="3600"/>
        </w:tabs>
        <w:ind w:left="3600" w:hanging="360"/>
      </w:pPr>
    </w:lvl>
    <w:lvl w:ilvl="5" w:tplc="D8724466" w:tentative="1">
      <w:start w:val="1"/>
      <w:numFmt w:val="decimal"/>
      <w:lvlText w:val="(%6)"/>
      <w:lvlJc w:val="left"/>
      <w:pPr>
        <w:tabs>
          <w:tab w:val="num" w:pos="4320"/>
        </w:tabs>
        <w:ind w:left="4320" w:hanging="360"/>
      </w:pPr>
    </w:lvl>
    <w:lvl w:ilvl="6" w:tplc="7182F53C" w:tentative="1">
      <w:start w:val="1"/>
      <w:numFmt w:val="decimal"/>
      <w:lvlText w:val="(%7)"/>
      <w:lvlJc w:val="left"/>
      <w:pPr>
        <w:tabs>
          <w:tab w:val="num" w:pos="5040"/>
        </w:tabs>
        <w:ind w:left="5040" w:hanging="360"/>
      </w:pPr>
    </w:lvl>
    <w:lvl w:ilvl="7" w:tplc="7E78474E" w:tentative="1">
      <w:start w:val="1"/>
      <w:numFmt w:val="decimal"/>
      <w:lvlText w:val="(%8)"/>
      <w:lvlJc w:val="left"/>
      <w:pPr>
        <w:tabs>
          <w:tab w:val="num" w:pos="5760"/>
        </w:tabs>
        <w:ind w:left="5760" w:hanging="360"/>
      </w:pPr>
    </w:lvl>
    <w:lvl w:ilvl="8" w:tplc="E15407AE" w:tentative="1">
      <w:start w:val="1"/>
      <w:numFmt w:val="decimal"/>
      <w:lvlText w:val="(%9)"/>
      <w:lvlJc w:val="left"/>
      <w:pPr>
        <w:tabs>
          <w:tab w:val="num" w:pos="6480"/>
        </w:tabs>
        <w:ind w:left="6480" w:hanging="360"/>
      </w:pPr>
    </w:lvl>
  </w:abstractNum>
  <w:num w:numId="1" w16cid:durableId="138959482">
    <w:abstractNumId w:val="2"/>
  </w:num>
  <w:num w:numId="2" w16cid:durableId="109789447">
    <w:abstractNumId w:val="1"/>
  </w:num>
  <w:num w:numId="3" w16cid:durableId="1813599255">
    <w:abstractNumId w:val="4"/>
  </w:num>
  <w:num w:numId="4" w16cid:durableId="1371341983">
    <w:abstractNumId w:val="3"/>
  </w:num>
  <w:num w:numId="5" w16cid:durableId="115896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0B"/>
    <w:rsid w:val="0000564B"/>
    <w:rsid w:val="00017E0B"/>
    <w:rsid w:val="002E6687"/>
    <w:rsid w:val="00430F7D"/>
    <w:rsid w:val="005D73E6"/>
    <w:rsid w:val="00640C67"/>
    <w:rsid w:val="00742C6B"/>
    <w:rsid w:val="00A12F65"/>
    <w:rsid w:val="00A3157D"/>
    <w:rsid w:val="00AF0652"/>
    <w:rsid w:val="00C27337"/>
    <w:rsid w:val="00C9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E34F"/>
  <w15:chartTrackingRefBased/>
  <w15:docId w15:val="{092D50F0-7A06-4CE9-A0D1-CB8EC6EC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E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E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E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E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E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E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E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E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E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E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E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E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E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E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E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E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E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E0B"/>
    <w:rPr>
      <w:rFonts w:eastAsiaTheme="majorEastAsia" w:cstheme="majorBidi"/>
      <w:color w:val="272727" w:themeColor="text1" w:themeTint="D8"/>
    </w:rPr>
  </w:style>
  <w:style w:type="paragraph" w:styleId="Title">
    <w:name w:val="Title"/>
    <w:basedOn w:val="Normal"/>
    <w:next w:val="Normal"/>
    <w:link w:val="TitleChar"/>
    <w:uiPriority w:val="10"/>
    <w:qFormat/>
    <w:rsid w:val="00017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E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E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E0B"/>
    <w:pPr>
      <w:spacing w:before="160"/>
      <w:jc w:val="center"/>
    </w:pPr>
    <w:rPr>
      <w:i/>
      <w:iCs/>
      <w:color w:val="404040" w:themeColor="text1" w:themeTint="BF"/>
    </w:rPr>
  </w:style>
  <w:style w:type="character" w:customStyle="1" w:styleId="QuoteChar">
    <w:name w:val="Quote Char"/>
    <w:basedOn w:val="DefaultParagraphFont"/>
    <w:link w:val="Quote"/>
    <w:uiPriority w:val="29"/>
    <w:rsid w:val="00017E0B"/>
    <w:rPr>
      <w:i/>
      <w:iCs/>
      <w:color w:val="404040" w:themeColor="text1" w:themeTint="BF"/>
    </w:rPr>
  </w:style>
  <w:style w:type="paragraph" w:styleId="ListParagraph">
    <w:name w:val="List Paragraph"/>
    <w:basedOn w:val="Normal"/>
    <w:uiPriority w:val="34"/>
    <w:qFormat/>
    <w:rsid w:val="00017E0B"/>
    <w:pPr>
      <w:ind w:left="720"/>
      <w:contextualSpacing/>
    </w:pPr>
  </w:style>
  <w:style w:type="character" w:styleId="IntenseEmphasis">
    <w:name w:val="Intense Emphasis"/>
    <w:basedOn w:val="DefaultParagraphFont"/>
    <w:uiPriority w:val="21"/>
    <w:qFormat/>
    <w:rsid w:val="00017E0B"/>
    <w:rPr>
      <w:i/>
      <w:iCs/>
      <w:color w:val="0F4761" w:themeColor="accent1" w:themeShade="BF"/>
    </w:rPr>
  </w:style>
  <w:style w:type="paragraph" w:styleId="IntenseQuote">
    <w:name w:val="Intense Quote"/>
    <w:basedOn w:val="Normal"/>
    <w:next w:val="Normal"/>
    <w:link w:val="IntenseQuoteChar"/>
    <w:uiPriority w:val="30"/>
    <w:qFormat/>
    <w:rsid w:val="00017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E0B"/>
    <w:rPr>
      <w:i/>
      <w:iCs/>
      <w:color w:val="0F4761" w:themeColor="accent1" w:themeShade="BF"/>
    </w:rPr>
  </w:style>
  <w:style w:type="character" w:styleId="IntenseReference">
    <w:name w:val="Intense Reference"/>
    <w:basedOn w:val="DefaultParagraphFont"/>
    <w:uiPriority w:val="32"/>
    <w:qFormat/>
    <w:rsid w:val="00017E0B"/>
    <w:rPr>
      <w:b/>
      <w:bCs/>
      <w:smallCaps/>
      <w:color w:val="0F4761" w:themeColor="accent1" w:themeShade="BF"/>
      <w:spacing w:val="5"/>
    </w:rPr>
  </w:style>
  <w:style w:type="paragraph" w:styleId="NormalWeb">
    <w:name w:val="Normal (Web)"/>
    <w:basedOn w:val="Normal"/>
    <w:uiPriority w:val="99"/>
    <w:semiHidden/>
    <w:unhideWhenUsed/>
    <w:rsid w:val="00017E0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99182">
      <w:bodyDiv w:val="1"/>
      <w:marLeft w:val="0"/>
      <w:marRight w:val="0"/>
      <w:marTop w:val="0"/>
      <w:marBottom w:val="0"/>
      <w:divBdr>
        <w:top w:val="none" w:sz="0" w:space="0" w:color="auto"/>
        <w:left w:val="none" w:sz="0" w:space="0" w:color="auto"/>
        <w:bottom w:val="none" w:sz="0" w:space="0" w:color="auto"/>
        <w:right w:val="none" w:sz="0" w:space="0" w:color="auto"/>
      </w:divBdr>
      <w:divsChild>
        <w:div w:id="2066176320">
          <w:marLeft w:val="2520"/>
          <w:marRight w:val="0"/>
          <w:marTop w:val="0"/>
          <w:marBottom w:val="0"/>
          <w:divBdr>
            <w:top w:val="none" w:sz="0" w:space="0" w:color="auto"/>
            <w:left w:val="none" w:sz="0" w:space="0" w:color="auto"/>
            <w:bottom w:val="none" w:sz="0" w:space="0" w:color="auto"/>
            <w:right w:val="none" w:sz="0" w:space="0" w:color="auto"/>
          </w:divBdr>
        </w:div>
        <w:div w:id="919827719">
          <w:marLeft w:val="2520"/>
          <w:marRight w:val="0"/>
          <w:marTop w:val="0"/>
          <w:marBottom w:val="0"/>
          <w:divBdr>
            <w:top w:val="none" w:sz="0" w:space="0" w:color="auto"/>
            <w:left w:val="none" w:sz="0" w:space="0" w:color="auto"/>
            <w:bottom w:val="none" w:sz="0" w:space="0" w:color="auto"/>
            <w:right w:val="none" w:sz="0" w:space="0" w:color="auto"/>
          </w:divBdr>
        </w:div>
        <w:div w:id="1478647321">
          <w:marLeft w:val="2520"/>
          <w:marRight w:val="0"/>
          <w:marTop w:val="0"/>
          <w:marBottom w:val="160"/>
          <w:divBdr>
            <w:top w:val="none" w:sz="0" w:space="0" w:color="auto"/>
            <w:left w:val="none" w:sz="0" w:space="0" w:color="auto"/>
            <w:bottom w:val="none" w:sz="0" w:space="0" w:color="auto"/>
            <w:right w:val="none" w:sz="0" w:space="0" w:color="auto"/>
          </w:divBdr>
        </w:div>
      </w:divsChild>
    </w:div>
    <w:div w:id="127358290">
      <w:bodyDiv w:val="1"/>
      <w:marLeft w:val="0"/>
      <w:marRight w:val="0"/>
      <w:marTop w:val="0"/>
      <w:marBottom w:val="0"/>
      <w:divBdr>
        <w:top w:val="none" w:sz="0" w:space="0" w:color="auto"/>
        <w:left w:val="none" w:sz="0" w:space="0" w:color="auto"/>
        <w:bottom w:val="none" w:sz="0" w:space="0" w:color="auto"/>
        <w:right w:val="none" w:sz="0" w:space="0" w:color="auto"/>
      </w:divBdr>
    </w:div>
    <w:div w:id="551159243">
      <w:bodyDiv w:val="1"/>
      <w:marLeft w:val="0"/>
      <w:marRight w:val="0"/>
      <w:marTop w:val="0"/>
      <w:marBottom w:val="0"/>
      <w:divBdr>
        <w:top w:val="none" w:sz="0" w:space="0" w:color="auto"/>
        <w:left w:val="none" w:sz="0" w:space="0" w:color="auto"/>
        <w:bottom w:val="none" w:sz="0" w:space="0" w:color="auto"/>
        <w:right w:val="none" w:sz="0" w:space="0" w:color="auto"/>
      </w:divBdr>
      <w:divsChild>
        <w:div w:id="1434789530">
          <w:marLeft w:val="1080"/>
          <w:marRight w:val="0"/>
          <w:marTop w:val="0"/>
          <w:marBottom w:val="0"/>
          <w:divBdr>
            <w:top w:val="none" w:sz="0" w:space="0" w:color="auto"/>
            <w:left w:val="none" w:sz="0" w:space="0" w:color="auto"/>
            <w:bottom w:val="none" w:sz="0" w:space="0" w:color="auto"/>
            <w:right w:val="none" w:sz="0" w:space="0" w:color="auto"/>
          </w:divBdr>
        </w:div>
        <w:div w:id="1783600">
          <w:marLeft w:val="1800"/>
          <w:marRight w:val="0"/>
          <w:marTop w:val="0"/>
          <w:marBottom w:val="0"/>
          <w:divBdr>
            <w:top w:val="none" w:sz="0" w:space="0" w:color="auto"/>
            <w:left w:val="none" w:sz="0" w:space="0" w:color="auto"/>
            <w:bottom w:val="none" w:sz="0" w:space="0" w:color="auto"/>
            <w:right w:val="none" w:sz="0" w:space="0" w:color="auto"/>
          </w:divBdr>
        </w:div>
        <w:div w:id="189685099">
          <w:marLeft w:val="1800"/>
          <w:marRight w:val="0"/>
          <w:marTop w:val="0"/>
          <w:marBottom w:val="0"/>
          <w:divBdr>
            <w:top w:val="none" w:sz="0" w:space="0" w:color="auto"/>
            <w:left w:val="none" w:sz="0" w:space="0" w:color="auto"/>
            <w:bottom w:val="none" w:sz="0" w:space="0" w:color="auto"/>
            <w:right w:val="none" w:sz="0" w:space="0" w:color="auto"/>
          </w:divBdr>
        </w:div>
        <w:div w:id="519395860">
          <w:marLeft w:val="1800"/>
          <w:marRight w:val="0"/>
          <w:marTop w:val="0"/>
          <w:marBottom w:val="0"/>
          <w:divBdr>
            <w:top w:val="none" w:sz="0" w:space="0" w:color="auto"/>
            <w:left w:val="none" w:sz="0" w:space="0" w:color="auto"/>
            <w:bottom w:val="none" w:sz="0" w:space="0" w:color="auto"/>
            <w:right w:val="none" w:sz="0" w:space="0" w:color="auto"/>
          </w:divBdr>
        </w:div>
        <w:div w:id="151068275">
          <w:marLeft w:val="1800"/>
          <w:marRight w:val="0"/>
          <w:marTop w:val="0"/>
          <w:marBottom w:val="0"/>
          <w:divBdr>
            <w:top w:val="none" w:sz="0" w:space="0" w:color="auto"/>
            <w:left w:val="none" w:sz="0" w:space="0" w:color="auto"/>
            <w:bottom w:val="none" w:sz="0" w:space="0" w:color="auto"/>
            <w:right w:val="none" w:sz="0" w:space="0" w:color="auto"/>
          </w:divBdr>
        </w:div>
      </w:divsChild>
    </w:div>
    <w:div w:id="720250085">
      <w:bodyDiv w:val="1"/>
      <w:marLeft w:val="0"/>
      <w:marRight w:val="0"/>
      <w:marTop w:val="0"/>
      <w:marBottom w:val="0"/>
      <w:divBdr>
        <w:top w:val="none" w:sz="0" w:space="0" w:color="auto"/>
        <w:left w:val="none" w:sz="0" w:space="0" w:color="auto"/>
        <w:bottom w:val="none" w:sz="0" w:space="0" w:color="auto"/>
        <w:right w:val="none" w:sz="0" w:space="0" w:color="auto"/>
      </w:divBdr>
    </w:div>
    <w:div w:id="839585425">
      <w:bodyDiv w:val="1"/>
      <w:marLeft w:val="0"/>
      <w:marRight w:val="0"/>
      <w:marTop w:val="0"/>
      <w:marBottom w:val="0"/>
      <w:divBdr>
        <w:top w:val="none" w:sz="0" w:space="0" w:color="auto"/>
        <w:left w:val="none" w:sz="0" w:space="0" w:color="auto"/>
        <w:bottom w:val="none" w:sz="0" w:space="0" w:color="auto"/>
        <w:right w:val="none" w:sz="0" w:space="0" w:color="auto"/>
      </w:divBdr>
      <w:divsChild>
        <w:div w:id="710421035">
          <w:marLeft w:val="1800"/>
          <w:marRight w:val="0"/>
          <w:marTop w:val="0"/>
          <w:marBottom w:val="0"/>
          <w:divBdr>
            <w:top w:val="none" w:sz="0" w:space="0" w:color="auto"/>
            <w:left w:val="none" w:sz="0" w:space="0" w:color="auto"/>
            <w:bottom w:val="none" w:sz="0" w:space="0" w:color="auto"/>
            <w:right w:val="none" w:sz="0" w:space="0" w:color="auto"/>
          </w:divBdr>
        </w:div>
        <w:div w:id="43024259">
          <w:marLeft w:val="3960"/>
          <w:marRight w:val="0"/>
          <w:marTop w:val="0"/>
          <w:marBottom w:val="0"/>
          <w:divBdr>
            <w:top w:val="none" w:sz="0" w:space="0" w:color="auto"/>
            <w:left w:val="none" w:sz="0" w:space="0" w:color="auto"/>
            <w:bottom w:val="none" w:sz="0" w:space="0" w:color="auto"/>
            <w:right w:val="none" w:sz="0" w:space="0" w:color="auto"/>
          </w:divBdr>
        </w:div>
        <w:div w:id="916788633">
          <w:marLeft w:val="3960"/>
          <w:marRight w:val="0"/>
          <w:marTop w:val="0"/>
          <w:marBottom w:val="0"/>
          <w:divBdr>
            <w:top w:val="none" w:sz="0" w:space="0" w:color="auto"/>
            <w:left w:val="none" w:sz="0" w:space="0" w:color="auto"/>
            <w:bottom w:val="none" w:sz="0" w:space="0" w:color="auto"/>
            <w:right w:val="none" w:sz="0" w:space="0" w:color="auto"/>
          </w:divBdr>
        </w:div>
        <w:div w:id="613445080">
          <w:marLeft w:val="3960"/>
          <w:marRight w:val="0"/>
          <w:marTop w:val="0"/>
          <w:marBottom w:val="0"/>
          <w:divBdr>
            <w:top w:val="none" w:sz="0" w:space="0" w:color="auto"/>
            <w:left w:val="none" w:sz="0" w:space="0" w:color="auto"/>
            <w:bottom w:val="none" w:sz="0" w:space="0" w:color="auto"/>
            <w:right w:val="none" w:sz="0" w:space="0" w:color="auto"/>
          </w:divBdr>
        </w:div>
        <w:div w:id="559901003">
          <w:marLeft w:val="3960"/>
          <w:marRight w:val="0"/>
          <w:marTop w:val="0"/>
          <w:marBottom w:val="0"/>
          <w:divBdr>
            <w:top w:val="none" w:sz="0" w:space="0" w:color="auto"/>
            <w:left w:val="none" w:sz="0" w:space="0" w:color="auto"/>
            <w:bottom w:val="none" w:sz="0" w:space="0" w:color="auto"/>
            <w:right w:val="none" w:sz="0" w:space="0" w:color="auto"/>
          </w:divBdr>
        </w:div>
        <w:div w:id="467088274">
          <w:marLeft w:val="1800"/>
          <w:marRight w:val="0"/>
          <w:marTop w:val="0"/>
          <w:marBottom w:val="0"/>
          <w:divBdr>
            <w:top w:val="none" w:sz="0" w:space="0" w:color="auto"/>
            <w:left w:val="none" w:sz="0" w:space="0" w:color="auto"/>
            <w:bottom w:val="none" w:sz="0" w:space="0" w:color="auto"/>
            <w:right w:val="none" w:sz="0" w:space="0" w:color="auto"/>
          </w:divBdr>
        </w:div>
        <w:div w:id="1302927548">
          <w:marLeft w:val="3960"/>
          <w:marRight w:val="0"/>
          <w:marTop w:val="0"/>
          <w:marBottom w:val="0"/>
          <w:divBdr>
            <w:top w:val="none" w:sz="0" w:space="0" w:color="auto"/>
            <w:left w:val="none" w:sz="0" w:space="0" w:color="auto"/>
            <w:bottom w:val="none" w:sz="0" w:space="0" w:color="auto"/>
            <w:right w:val="none" w:sz="0" w:space="0" w:color="auto"/>
          </w:divBdr>
        </w:div>
        <w:div w:id="1298416743">
          <w:marLeft w:val="3960"/>
          <w:marRight w:val="0"/>
          <w:marTop w:val="0"/>
          <w:marBottom w:val="0"/>
          <w:divBdr>
            <w:top w:val="none" w:sz="0" w:space="0" w:color="auto"/>
            <w:left w:val="none" w:sz="0" w:space="0" w:color="auto"/>
            <w:bottom w:val="none" w:sz="0" w:space="0" w:color="auto"/>
            <w:right w:val="none" w:sz="0" w:space="0" w:color="auto"/>
          </w:divBdr>
        </w:div>
        <w:div w:id="1960530174">
          <w:marLeft w:val="3960"/>
          <w:marRight w:val="0"/>
          <w:marTop w:val="0"/>
          <w:marBottom w:val="0"/>
          <w:divBdr>
            <w:top w:val="none" w:sz="0" w:space="0" w:color="auto"/>
            <w:left w:val="none" w:sz="0" w:space="0" w:color="auto"/>
            <w:bottom w:val="none" w:sz="0" w:space="0" w:color="auto"/>
            <w:right w:val="none" w:sz="0" w:space="0" w:color="auto"/>
          </w:divBdr>
        </w:div>
      </w:divsChild>
    </w:div>
    <w:div w:id="1877232797">
      <w:bodyDiv w:val="1"/>
      <w:marLeft w:val="0"/>
      <w:marRight w:val="0"/>
      <w:marTop w:val="0"/>
      <w:marBottom w:val="0"/>
      <w:divBdr>
        <w:top w:val="none" w:sz="0" w:space="0" w:color="auto"/>
        <w:left w:val="none" w:sz="0" w:space="0" w:color="auto"/>
        <w:bottom w:val="none" w:sz="0" w:space="0" w:color="auto"/>
        <w:right w:val="none" w:sz="0" w:space="0" w:color="auto"/>
      </w:divBdr>
      <w:divsChild>
        <w:div w:id="1192841678">
          <w:marLeft w:val="1800"/>
          <w:marRight w:val="0"/>
          <w:marTop w:val="0"/>
          <w:marBottom w:val="0"/>
          <w:divBdr>
            <w:top w:val="none" w:sz="0" w:space="0" w:color="auto"/>
            <w:left w:val="none" w:sz="0" w:space="0" w:color="auto"/>
            <w:bottom w:val="none" w:sz="0" w:space="0" w:color="auto"/>
            <w:right w:val="none" w:sz="0" w:space="0" w:color="auto"/>
          </w:divBdr>
        </w:div>
        <w:div w:id="394352265">
          <w:marLeft w:val="1800"/>
          <w:marRight w:val="0"/>
          <w:marTop w:val="0"/>
          <w:marBottom w:val="160"/>
          <w:divBdr>
            <w:top w:val="none" w:sz="0" w:space="0" w:color="auto"/>
            <w:left w:val="none" w:sz="0" w:space="0" w:color="auto"/>
            <w:bottom w:val="none" w:sz="0" w:space="0" w:color="auto"/>
            <w:right w:val="none" w:sz="0" w:space="0" w:color="auto"/>
          </w:divBdr>
        </w:div>
      </w:divsChild>
    </w:div>
    <w:div w:id="1877766576">
      <w:bodyDiv w:val="1"/>
      <w:marLeft w:val="0"/>
      <w:marRight w:val="0"/>
      <w:marTop w:val="0"/>
      <w:marBottom w:val="0"/>
      <w:divBdr>
        <w:top w:val="none" w:sz="0" w:space="0" w:color="auto"/>
        <w:left w:val="none" w:sz="0" w:space="0" w:color="auto"/>
        <w:bottom w:val="none" w:sz="0" w:space="0" w:color="auto"/>
        <w:right w:val="none" w:sz="0" w:space="0" w:color="auto"/>
      </w:divBdr>
      <w:divsChild>
        <w:div w:id="888105120">
          <w:marLeft w:val="360"/>
          <w:marRight w:val="0"/>
          <w:marTop w:val="0"/>
          <w:marBottom w:val="0"/>
          <w:divBdr>
            <w:top w:val="none" w:sz="0" w:space="0" w:color="auto"/>
            <w:left w:val="none" w:sz="0" w:space="0" w:color="auto"/>
            <w:bottom w:val="none" w:sz="0" w:space="0" w:color="auto"/>
            <w:right w:val="none" w:sz="0" w:space="0" w:color="auto"/>
          </w:divBdr>
        </w:div>
      </w:divsChild>
    </w:div>
    <w:div w:id="192861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Seekins</dc:creator>
  <cp:keywords/>
  <dc:description/>
  <cp:lastModifiedBy>Donald Seekins</cp:lastModifiedBy>
  <cp:revision>8</cp:revision>
  <dcterms:created xsi:type="dcterms:W3CDTF">2024-09-03T23:45:00Z</dcterms:created>
  <dcterms:modified xsi:type="dcterms:W3CDTF">2024-09-04T00:28:00Z</dcterms:modified>
</cp:coreProperties>
</file>