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4B5E" w14:textId="76B707B5" w:rsidR="00A71F8A" w:rsidRPr="00DB7F09" w:rsidRDefault="00BA0CD9">
      <w:pPr>
        <w:rPr>
          <w:rFonts w:ascii="Times New Roman" w:hAnsi="Times New Roman" w:cs="Times New Roman"/>
          <w:b/>
          <w:bCs/>
          <w:sz w:val="32"/>
          <w:szCs w:val="32"/>
        </w:rPr>
      </w:pPr>
      <w:r w:rsidRPr="00DB7F09">
        <w:rPr>
          <w:rFonts w:ascii="Times New Roman" w:hAnsi="Times New Roman" w:cs="Times New Roman"/>
          <w:b/>
          <w:bCs/>
          <w:sz w:val="32"/>
          <w:szCs w:val="32"/>
        </w:rPr>
        <w:t>The Old Testament Historical Books</w:t>
      </w:r>
    </w:p>
    <w:p w14:paraId="392C4BEC" w14:textId="7C01F1F5" w:rsidR="003C7823" w:rsidRDefault="00BA0CD9" w:rsidP="00BA0CD9">
      <w:pPr>
        <w:rPr>
          <w:rFonts w:ascii="Times New Roman" w:hAnsi="Times New Roman" w:cs="Times New Roman"/>
          <w:sz w:val="28"/>
          <w:szCs w:val="28"/>
        </w:rPr>
      </w:pPr>
      <w:r w:rsidRPr="00BA0CD9">
        <w:rPr>
          <w:rFonts w:ascii="Times New Roman" w:hAnsi="Times New Roman" w:cs="Times New Roman"/>
          <w:sz w:val="28"/>
          <w:szCs w:val="28"/>
        </w:rPr>
        <w:t xml:space="preserve">After the Pentateuch comes a series of books that continue, in roughly chronological order, the history of Israel. The Book of </w:t>
      </w:r>
      <w:r w:rsidRPr="003C7823">
        <w:rPr>
          <w:rFonts w:ascii="Times New Roman" w:hAnsi="Times New Roman" w:cs="Times New Roman"/>
          <w:b/>
          <w:bCs/>
          <w:sz w:val="28"/>
          <w:szCs w:val="28"/>
        </w:rPr>
        <w:t>Joshua</w:t>
      </w:r>
      <w:r w:rsidRPr="00BA0CD9">
        <w:rPr>
          <w:rFonts w:ascii="Times New Roman" w:hAnsi="Times New Roman" w:cs="Times New Roman"/>
          <w:sz w:val="28"/>
          <w:szCs w:val="28"/>
        </w:rPr>
        <w:t xml:space="preserve"> depicts Israel taking possession of the land of Canaan. </w:t>
      </w:r>
      <w:r w:rsidRPr="003C7823">
        <w:rPr>
          <w:rFonts w:ascii="Times New Roman" w:hAnsi="Times New Roman" w:cs="Times New Roman"/>
          <w:b/>
          <w:bCs/>
          <w:sz w:val="28"/>
          <w:szCs w:val="28"/>
        </w:rPr>
        <w:t>Judges</w:t>
      </w:r>
      <w:r w:rsidRPr="00BA0CD9">
        <w:rPr>
          <w:rFonts w:ascii="Times New Roman" w:hAnsi="Times New Roman" w:cs="Times New Roman"/>
          <w:sz w:val="28"/>
          <w:szCs w:val="28"/>
        </w:rPr>
        <w:t xml:space="preserve"> collects stories about the leaders of early Israel in the two hundred years before the emergence of the monarchy. After the tale of </w:t>
      </w:r>
      <w:r w:rsidRPr="003C7823">
        <w:rPr>
          <w:rFonts w:ascii="Times New Roman" w:hAnsi="Times New Roman" w:cs="Times New Roman"/>
          <w:b/>
          <w:bCs/>
          <w:sz w:val="28"/>
          <w:szCs w:val="28"/>
        </w:rPr>
        <w:t>Ruth</w:t>
      </w:r>
      <w:r w:rsidRPr="00BA0CD9">
        <w:rPr>
          <w:rFonts w:ascii="Times New Roman" w:hAnsi="Times New Roman" w:cs="Times New Roman"/>
          <w:sz w:val="28"/>
          <w:szCs w:val="28"/>
        </w:rPr>
        <w:t xml:space="preserve">, a sort of interlude in the narrative sweep of these books, </w:t>
      </w:r>
      <w:r w:rsidRPr="003C7823">
        <w:rPr>
          <w:rFonts w:ascii="Times New Roman" w:hAnsi="Times New Roman" w:cs="Times New Roman"/>
          <w:b/>
          <w:bCs/>
          <w:sz w:val="28"/>
          <w:szCs w:val="28"/>
        </w:rPr>
        <w:t>1 and 2 Samuel</w:t>
      </w:r>
      <w:r w:rsidRPr="00BA0CD9">
        <w:rPr>
          <w:rFonts w:ascii="Times New Roman" w:hAnsi="Times New Roman" w:cs="Times New Roman"/>
          <w:sz w:val="28"/>
          <w:szCs w:val="28"/>
        </w:rPr>
        <w:t xml:space="preserve"> tell of the rise and fall of Saul, Israel’s first king, and the succession and successes of David. The </w:t>
      </w:r>
      <w:r w:rsidRPr="003C7823">
        <w:rPr>
          <w:rFonts w:ascii="Times New Roman" w:hAnsi="Times New Roman" w:cs="Times New Roman"/>
          <w:b/>
          <w:bCs/>
          <w:sz w:val="28"/>
          <w:szCs w:val="28"/>
        </w:rPr>
        <w:t>Books of Kings</w:t>
      </w:r>
      <w:r w:rsidRPr="00BA0CD9">
        <w:rPr>
          <w:rFonts w:ascii="Times New Roman" w:hAnsi="Times New Roman" w:cs="Times New Roman"/>
          <w:sz w:val="28"/>
          <w:szCs w:val="28"/>
        </w:rPr>
        <w:t xml:space="preserve"> take us from the death of David and the enthronement of Solomon, through the division of the people into the two kingdoms of Israel and Judah, to the destruction of the Northern Kingdom, Israel, at the hands of the Assyrian invader (722/ 721 </w:t>
      </w:r>
      <w:r w:rsidR="008A72C2">
        <w:rPr>
          <w:rFonts w:ascii="Times New Roman" w:hAnsi="Times New Roman" w:cs="Times New Roman"/>
          <w:sz w:val="28"/>
          <w:szCs w:val="28"/>
        </w:rPr>
        <w:t>B.C.</w:t>
      </w:r>
      <w:r w:rsidRPr="00BA0CD9">
        <w:rPr>
          <w:rFonts w:ascii="Times New Roman" w:hAnsi="Times New Roman" w:cs="Times New Roman"/>
          <w:sz w:val="28"/>
          <w:szCs w:val="28"/>
        </w:rPr>
        <w:t xml:space="preserve">), and the fall of Judah, the Southern Kingdom, to the Babylonians (587 </w:t>
      </w:r>
      <w:r w:rsidR="008A72C2">
        <w:rPr>
          <w:rFonts w:ascii="Times New Roman" w:hAnsi="Times New Roman" w:cs="Times New Roman"/>
          <w:sz w:val="28"/>
          <w:szCs w:val="28"/>
        </w:rPr>
        <w:t>B.C</w:t>
      </w:r>
      <w:r w:rsidRPr="00BA0CD9">
        <w:rPr>
          <w:rFonts w:ascii="Times New Roman" w:hAnsi="Times New Roman" w:cs="Times New Roman"/>
          <w:sz w:val="28"/>
          <w:szCs w:val="28"/>
        </w:rPr>
        <w:t xml:space="preserve">.) and its ensuing exile, the Babylonian captivity. </w:t>
      </w:r>
    </w:p>
    <w:p w14:paraId="2FA35AD3" w14:textId="77777777" w:rsidR="003C7823" w:rsidRDefault="00BA0CD9" w:rsidP="00BA0CD9">
      <w:pPr>
        <w:rPr>
          <w:rFonts w:ascii="Times New Roman" w:hAnsi="Times New Roman" w:cs="Times New Roman"/>
          <w:sz w:val="28"/>
          <w:szCs w:val="28"/>
        </w:rPr>
      </w:pPr>
      <w:r w:rsidRPr="00BA0CD9">
        <w:rPr>
          <w:rFonts w:ascii="Times New Roman" w:hAnsi="Times New Roman" w:cs="Times New Roman"/>
          <w:sz w:val="28"/>
          <w:szCs w:val="28"/>
        </w:rPr>
        <w:t xml:space="preserve">Except for Ruth, these writings bear the marks of a specific theological outlook, that of the Book of Deuteronomy, and together with that book as its introductory volume constitute what is called the Deuteronomistic History. In this theology, what has characterized Israel’s history, in the six hundred years from Moses to the Babylonian exile, has been a dynamic of fidelity or infidelity to Israel’s covenant Lord, and the consequent destiny Israel forges for itself of covenant blessing or covenant curse. This dynamic of choice and consequences </w:t>
      </w:r>
      <w:proofErr w:type="gramStart"/>
      <w:r w:rsidRPr="00BA0CD9">
        <w:rPr>
          <w:rFonts w:ascii="Times New Roman" w:hAnsi="Times New Roman" w:cs="Times New Roman"/>
          <w:sz w:val="28"/>
          <w:szCs w:val="28"/>
        </w:rPr>
        <w:t>serves to explain</w:t>
      </w:r>
      <w:proofErr w:type="gramEnd"/>
      <w:r w:rsidRPr="00BA0CD9">
        <w:rPr>
          <w:rFonts w:ascii="Times New Roman" w:hAnsi="Times New Roman" w:cs="Times New Roman"/>
          <w:sz w:val="28"/>
          <w:szCs w:val="28"/>
        </w:rPr>
        <w:t xml:space="preserve"> the disasters Israel incurs throughout its history, from the so-called conquest and the days of the Judges to the fall of the North. In its preexilic edition, </w:t>
      </w:r>
      <w:proofErr w:type="gramStart"/>
      <w:r w:rsidRPr="00BA0CD9">
        <w:rPr>
          <w:rFonts w:ascii="Times New Roman" w:hAnsi="Times New Roman" w:cs="Times New Roman"/>
          <w:sz w:val="28"/>
          <w:szCs w:val="28"/>
        </w:rPr>
        <w:t>the Deuteronomistic</w:t>
      </w:r>
      <w:proofErr w:type="gramEnd"/>
      <w:r w:rsidRPr="00BA0CD9">
        <w:rPr>
          <w:rFonts w:ascii="Times New Roman" w:hAnsi="Times New Roman" w:cs="Times New Roman"/>
          <w:sz w:val="28"/>
          <w:szCs w:val="28"/>
        </w:rPr>
        <w:t xml:space="preserve"> History would have stood also as warning and wake-up call to the surviving Southern Kingdom. </w:t>
      </w:r>
    </w:p>
    <w:p w14:paraId="22493219" w14:textId="77777777" w:rsidR="00596738" w:rsidRPr="003C7823" w:rsidRDefault="00BA0CD9" w:rsidP="00596738">
      <w:pPr>
        <w:rPr>
          <w:rFonts w:ascii="Times New Roman" w:hAnsi="Times New Roman" w:cs="Times New Roman"/>
          <w:i/>
          <w:iCs/>
        </w:rPr>
      </w:pPr>
      <w:r w:rsidRPr="00BA0CD9">
        <w:rPr>
          <w:rFonts w:ascii="Times New Roman" w:hAnsi="Times New Roman" w:cs="Times New Roman"/>
          <w:sz w:val="28"/>
          <w:szCs w:val="28"/>
        </w:rPr>
        <w:t xml:space="preserve">The </w:t>
      </w:r>
      <w:r w:rsidRPr="003C7823">
        <w:rPr>
          <w:rFonts w:ascii="Times New Roman" w:hAnsi="Times New Roman" w:cs="Times New Roman"/>
          <w:b/>
          <w:bCs/>
          <w:sz w:val="28"/>
          <w:szCs w:val="28"/>
        </w:rPr>
        <w:t>Books of Chronicles</w:t>
      </w:r>
      <w:r w:rsidRPr="00BA0CD9">
        <w:rPr>
          <w:rFonts w:ascii="Times New Roman" w:hAnsi="Times New Roman" w:cs="Times New Roman"/>
          <w:sz w:val="28"/>
          <w:szCs w:val="28"/>
        </w:rPr>
        <w:t xml:space="preserve"> recycle much of the material found in the previous works, but the author </w:t>
      </w:r>
      <w:proofErr w:type="gramStart"/>
      <w:r w:rsidRPr="00BA0CD9">
        <w:rPr>
          <w:rFonts w:ascii="Times New Roman" w:hAnsi="Times New Roman" w:cs="Times New Roman"/>
          <w:sz w:val="28"/>
          <w:szCs w:val="28"/>
        </w:rPr>
        <w:t>(“ the</w:t>
      </w:r>
      <w:proofErr w:type="gramEnd"/>
      <w:r w:rsidRPr="00BA0CD9">
        <w:rPr>
          <w:rFonts w:ascii="Times New Roman" w:hAnsi="Times New Roman" w:cs="Times New Roman"/>
          <w:sz w:val="28"/>
          <w:szCs w:val="28"/>
        </w:rPr>
        <w:t xml:space="preserve"> Chronicler”) treats it selectively, with a characteristic theological point of view; its focus is the Jerusalem Temple and its cultic arrangements, which by way of legitimation are attributed to David, the ideal king. The Chronicler’s interests carry through the Books of </w:t>
      </w:r>
      <w:r w:rsidRPr="003C7823">
        <w:rPr>
          <w:rFonts w:ascii="Times New Roman" w:hAnsi="Times New Roman" w:cs="Times New Roman"/>
          <w:b/>
          <w:bCs/>
          <w:sz w:val="28"/>
          <w:szCs w:val="28"/>
        </w:rPr>
        <w:t xml:space="preserve">Ezra </w:t>
      </w:r>
      <w:r w:rsidRPr="00BA0CD9">
        <w:rPr>
          <w:rFonts w:ascii="Times New Roman" w:hAnsi="Times New Roman" w:cs="Times New Roman"/>
          <w:sz w:val="28"/>
          <w:szCs w:val="28"/>
        </w:rPr>
        <w:t xml:space="preserve">and </w:t>
      </w:r>
      <w:r w:rsidRPr="003C7823">
        <w:rPr>
          <w:rFonts w:ascii="Times New Roman" w:hAnsi="Times New Roman" w:cs="Times New Roman"/>
          <w:b/>
          <w:bCs/>
          <w:sz w:val="28"/>
          <w:szCs w:val="28"/>
        </w:rPr>
        <w:t>Nehemiah</w:t>
      </w:r>
      <w:r w:rsidRPr="00BA0CD9">
        <w:rPr>
          <w:rFonts w:ascii="Times New Roman" w:hAnsi="Times New Roman" w:cs="Times New Roman"/>
          <w:sz w:val="28"/>
          <w:szCs w:val="28"/>
        </w:rPr>
        <w:t xml:space="preserve">, which recount the restoration of Jewish worship and life in the period of Persian rule following release from exile in Babylon. </w:t>
      </w:r>
      <w:r w:rsidR="00596738" w:rsidRPr="003C7823">
        <w:rPr>
          <w:rFonts w:ascii="Times New Roman" w:hAnsi="Times New Roman" w:cs="Times New Roman"/>
          <w:i/>
          <w:iCs/>
        </w:rPr>
        <w:t>Donald Senior; John Collins; Mary Ann Getty. The Catholic Study Bible (p. 2129-2130). Oxford University Press. Kindle Edition.</w:t>
      </w:r>
    </w:p>
    <w:p w14:paraId="14CD0BEC" w14:textId="61C85E6F" w:rsidR="00B158DB" w:rsidRPr="00DB7F09" w:rsidRDefault="00BA0CD9" w:rsidP="00B158DB">
      <w:pPr>
        <w:rPr>
          <w:rFonts w:ascii="Times New Roman" w:hAnsi="Times New Roman" w:cs="Times New Roman"/>
          <w:b/>
          <w:bCs/>
          <w:sz w:val="28"/>
          <w:szCs w:val="28"/>
        </w:rPr>
      </w:pPr>
      <w:r w:rsidRPr="00DB7F09">
        <w:rPr>
          <w:rFonts w:ascii="Times New Roman" w:hAnsi="Times New Roman" w:cs="Times New Roman"/>
          <w:b/>
          <w:bCs/>
          <w:sz w:val="28"/>
          <w:szCs w:val="28"/>
        </w:rPr>
        <w:t>Joshua</w:t>
      </w:r>
    </w:p>
    <w:p w14:paraId="795F3DC8" w14:textId="77777777" w:rsidR="00B158DB" w:rsidRDefault="00B158DB" w:rsidP="00B158DB">
      <w:pPr>
        <w:pStyle w:val="ListParagraph"/>
        <w:numPr>
          <w:ilvl w:val="1"/>
          <w:numId w:val="1"/>
        </w:numPr>
        <w:ind w:left="720" w:firstLine="0"/>
        <w:rPr>
          <w:rFonts w:ascii="Times New Roman" w:hAnsi="Times New Roman" w:cs="Times New Roman"/>
          <w:sz w:val="28"/>
          <w:szCs w:val="28"/>
        </w:rPr>
      </w:pPr>
      <w:r w:rsidRPr="00B158DB">
        <w:rPr>
          <w:rFonts w:ascii="Times New Roman" w:hAnsi="Times New Roman" w:cs="Times New Roman"/>
          <w:sz w:val="28"/>
          <w:szCs w:val="28"/>
        </w:rPr>
        <w:t>The Land-Taking (Jos 1: 1– 12: 24)</w:t>
      </w:r>
    </w:p>
    <w:p w14:paraId="0A71097B" w14:textId="77777777" w:rsidR="00B158DB" w:rsidRDefault="00B158DB" w:rsidP="00B158DB">
      <w:pPr>
        <w:pStyle w:val="ListParagraph"/>
        <w:numPr>
          <w:ilvl w:val="1"/>
          <w:numId w:val="1"/>
        </w:numPr>
        <w:ind w:left="720" w:firstLine="0"/>
        <w:rPr>
          <w:rFonts w:ascii="Times New Roman" w:hAnsi="Times New Roman" w:cs="Times New Roman"/>
          <w:sz w:val="28"/>
          <w:szCs w:val="28"/>
        </w:rPr>
      </w:pPr>
      <w:r w:rsidRPr="00B158DB">
        <w:rPr>
          <w:rFonts w:ascii="Times New Roman" w:hAnsi="Times New Roman" w:cs="Times New Roman"/>
          <w:sz w:val="28"/>
          <w:szCs w:val="28"/>
        </w:rPr>
        <w:t>The Distribution of the Land (Jos 13: 1– 22: 34)</w:t>
      </w:r>
    </w:p>
    <w:p w14:paraId="47575AA9" w14:textId="43C8D3C5" w:rsidR="00B158DB" w:rsidRPr="00B158DB" w:rsidRDefault="00B158DB" w:rsidP="00B158DB">
      <w:pPr>
        <w:pStyle w:val="ListParagraph"/>
        <w:numPr>
          <w:ilvl w:val="1"/>
          <w:numId w:val="1"/>
        </w:numPr>
        <w:ind w:left="720" w:firstLine="0"/>
        <w:rPr>
          <w:rFonts w:ascii="Times New Roman" w:hAnsi="Times New Roman" w:cs="Times New Roman"/>
          <w:sz w:val="28"/>
          <w:szCs w:val="28"/>
        </w:rPr>
      </w:pPr>
      <w:r w:rsidRPr="00B158DB">
        <w:rPr>
          <w:rFonts w:ascii="Times New Roman" w:hAnsi="Times New Roman" w:cs="Times New Roman"/>
          <w:sz w:val="28"/>
          <w:szCs w:val="28"/>
        </w:rPr>
        <w:t>An Era Ends (Jos 23: 1– 24: 33)</w:t>
      </w:r>
    </w:p>
    <w:p w14:paraId="4F55A17F" w14:textId="18133606" w:rsidR="00B158DB" w:rsidRPr="00B158DB" w:rsidRDefault="00B158DB" w:rsidP="00B158DB">
      <w:pPr>
        <w:rPr>
          <w:rFonts w:ascii="Times New Roman" w:hAnsi="Times New Roman" w:cs="Times New Roman"/>
          <w:i/>
          <w:iCs/>
          <w:sz w:val="20"/>
          <w:szCs w:val="20"/>
        </w:rPr>
      </w:pPr>
      <w:r>
        <w:rPr>
          <w:rFonts w:ascii="Times New Roman" w:hAnsi="Times New Roman" w:cs="Times New Roman"/>
          <w:sz w:val="28"/>
          <w:szCs w:val="28"/>
        </w:rPr>
        <w:t>T</w:t>
      </w:r>
      <w:r w:rsidRPr="00B158DB">
        <w:rPr>
          <w:rFonts w:ascii="Times New Roman" w:hAnsi="Times New Roman" w:cs="Times New Roman"/>
          <w:sz w:val="28"/>
          <w:szCs w:val="28"/>
        </w:rPr>
        <w:t>he book of Joshua and its story were not written to describe the process by which the Israelite tribes came to dominate parts of Canaan. The book sought to encourage the exiles of Judah and Jerusalem to believe in the power of their ancestral deity to lead them from exile in Babylon back to the land promised to Abraham’s descendants. The fall of Jerusalem, the destruction of</w:t>
      </w:r>
      <w:r>
        <w:rPr>
          <w:rFonts w:ascii="Times New Roman" w:hAnsi="Times New Roman" w:cs="Times New Roman"/>
          <w:sz w:val="28"/>
          <w:szCs w:val="28"/>
        </w:rPr>
        <w:t xml:space="preserve"> </w:t>
      </w:r>
      <w:r w:rsidRPr="00B158DB">
        <w:rPr>
          <w:rFonts w:ascii="Times New Roman" w:hAnsi="Times New Roman" w:cs="Times New Roman"/>
          <w:sz w:val="28"/>
          <w:szCs w:val="28"/>
        </w:rPr>
        <w:t>its Temple, the scattering of the priesthood, and the end of the dynasty and national state led the people of Judah to wonder about the power and the willingness of their God to save.</w:t>
      </w:r>
      <w:r>
        <w:rPr>
          <w:rFonts w:ascii="Times New Roman" w:hAnsi="Times New Roman" w:cs="Times New Roman"/>
          <w:sz w:val="28"/>
          <w:szCs w:val="28"/>
        </w:rPr>
        <w:t xml:space="preserve"> </w:t>
      </w:r>
      <w:r w:rsidRPr="00B158DB">
        <w:rPr>
          <w:rFonts w:ascii="Times New Roman" w:hAnsi="Times New Roman" w:cs="Times New Roman"/>
          <w:i/>
          <w:iCs/>
          <w:sz w:val="20"/>
          <w:szCs w:val="20"/>
        </w:rPr>
        <w:t>Donald Senior; John Collins; Mary Ann Getty. The Catholic Study Bible (p. 459). Oxford University Press. Kindle Edition.</w:t>
      </w:r>
    </w:p>
    <w:p w14:paraId="09A63225" w14:textId="313BEE63" w:rsidR="00A017CB" w:rsidRPr="00A017CB" w:rsidRDefault="00A017CB" w:rsidP="00A017CB">
      <w:pPr>
        <w:rPr>
          <w:rFonts w:ascii="Times New Roman" w:hAnsi="Times New Roman" w:cs="Times New Roman"/>
          <w:i/>
          <w:iCs/>
          <w:sz w:val="20"/>
          <w:szCs w:val="20"/>
        </w:rPr>
      </w:pPr>
      <w:r w:rsidRPr="00A017CB">
        <w:rPr>
          <w:rFonts w:ascii="Times New Roman" w:hAnsi="Times New Roman" w:cs="Times New Roman"/>
          <w:sz w:val="28"/>
          <w:szCs w:val="28"/>
        </w:rPr>
        <w:t>The great irony of the book of Joshua was that its stories about the Israelite army conquering great cities and annihilating their populace were written at a time when ancient Israel was at its lowest ebb— politically and militarily. The two Israelite national states no longer existed. Their territory was absorbed into the Babylonian provincial system. The leading citizens of Judah</w:t>
      </w:r>
      <w:r>
        <w:rPr>
          <w:rFonts w:ascii="Times New Roman" w:hAnsi="Times New Roman" w:cs="Times New Roman"/>
          <w:sz w:val="28"/>
          <w:szCs w:val="28"/>
        </w:rPr>
        <w:t xml:space="preserve"> </w:t>
      </w:r>
      <w:r w:rsidRPr="00A017CB">
        <w:rPr>
          <w:rFonts w:ascii="Times New Roman" w:hAnsi="Times New Roman" w:cs="Times New Roman"/>
          <w:sz w:val="28"/>
          <w:szCs w:val="28"/>
        </w:rPr>
        <w:t xml:space="preserve">were taken to Babylon to prevent their fomenting of any resistance to the new order in the region. Those Judahites who remained in the land were subsistence farmers who were not </w:t>
      </w:r>
      <w:proofErr w:type="gramStart"/>
      <w:r w:rsidRPr="00A017CB">
        <w:rPr>
          <w:rFonts w:ascii="Times New Roman" w:hAnsi="Times New Roman" w:cs="Times New Roman"/>
          <w:sz w:val="28"/>
          <w:szCs w:val="28"/>
        </w:rPr>
        <w:t>in a position</w:t>
      </w:r>
      <w:proofErr w:type="gramEnd"/>
      <w:r w:rsidRPr="00A017CB">
        <w:rPr>
          <w:rFonts w:ascii="Times New Roman" w:hAnsi="Times New Roman" w:cs="Times New Roman"/>
          <w:sz w:val="28"/>
          <w:szCs w:val="28"/>
        </w:rPr>
        <w:t xml:space="preserve"> to challenge Babylonian rule. Certainly, the stories about the mighty Israelite army winning victory after victory under Joshua </w:t>
      </w:r>
      <w:proofErr w:type="gramStart"/>
      <w:r w:rsidRPr="00A017CB">
        <w:rPr>
          <w:rFonts w:ascii="Times New Roman" w:hAnsi="Times New Roman" w:cs="Times New Roman"/>
          <w:sz w:val="28"/>
          <w:szCs w:val="28"/>
        </w:rPr>
        <w:t>was</w:t>
      </w:r>
      <w:proofErr w:type="gramEnd"/>
      <w:r w:rsidRPr="00A017CB">
        <w:rPr>
          <w:rFonts w:ascii="Times New Roman" w:hAnsi="Times New Roman" w:cs="Times New Roman"/>
          <w:sz w:val="28"/>
          <w:szCs w:val="28"/>
        </w:rPr>
        <w:t xml:space="preserve"> a parody of the military and political impotence of Judah in the sixth century </w:t>
      </w:r>
      <w:r>
        <w:rPr>
          <w:rFonts w:ascii="Times New Roman" w:hAnsi="Times New Roman" w:cs="Times New Roman"/>
          <w:sz w:val="28"/>
          <w:szCs w:val="28"/>
        </w:rPr>
        <w:t>BC</w:t>
      </w:r>
      <w:r w:rsidRPr="00A017CB">
        <w:rPr>
          <w:rFonts w:ascii="Times New Roman" w:hAnsi="Times New Roman" w:cs="Times New Roman"/>
          <w:sz w:val="28"/>
          <w:szCs w:val="28"/>
        </w:rPr>
        <w:t>. Unfortunately, the stories of the book of Joshua have served to provide support for the wars of conquest waged by Christians over the centuries.</w:t>
      </w:r>
      <w:r>
        <w:rPr>
          <w:rFonts w:ascii="Times New Roman" w:hAnsi="Times New Roman" w:cs="Times New Roman"/>
          <w:sz w:val="28"/>
          <w:szCs w:val="28"/>
        </w:rPr>
        <w:t xml:space="preserve"> </w:t>
      </w:r>
      <w:r w:rsidRPr="00A017CB">
        <w:rPr>
          <w:rFonts w:ascii="Times New Roman" w:hAnsi="Times New Roman" w:cs="Times New Roman"/>
          <w:i/>
          <w:iCs/>
          <w:sz w:val="20"/>
          <w:szCs w:val="20"/>
        </w:rPr>
        <w:t>Donald Senior; John Collins; Mary Ann Getty. The Catholic Study Bible (pp. 459-460). Oxford University Press. Kindle Edition.</w:t>
      </w:r>
    </w:p>
    <w:p w14:paraId="2C8DA0D0" w14:textId="340C55A1" w:rsidR="00BA0CD9" w:rsidRDefault="00BA0CD9" w:rsidP="00BA0CD9">
      <w:pPr>
        <w:rPr>
          <w:rFonts w:ascii="Times New Roman" w:hAnsi="Times New Roman" w:cs="Times New Roman"/>
          <w:b/>
          <w:bCs/>
          <w:sz w:val="28"/>
          <w:szCs w:val="28"/>
        </w:rPr>
      </w:pPr>
      <w:r w:rsidRPr="00DB7F09">
        <w:rPr>
          <w:rFonts w:ascii="Times New Roman" w:hAnsi="Times New Roman" w:cs="Times New Roman"/>
          <w:b/>
          <w:bCs/>
          <w:sz w:val="28"/>
          <w:szCs w:val="28"/>
        </w:rPr>
        <w:t>Judges</w:t>
      </w:r>
    </w:p>
    <w:p w14:paraId="5C2D4B10" w14:textId="0725A083" w:rsidR="00AF6903" w:rsidRDefault="00AF6903" w:rsidP="00AF6903">
      <w:pPr>
        <w:pStyle w:val="ListParagraph"/>
        <w:numPr>
          <w:ilvl w:val="0"/>
          <w:numId w:val="2"/>
        </w:numPr>
        <w:rPr>
          <w:rFonts w:ascii="Times New Roman" w:hAnsi="Times New Roman" w:cs="Times New Roman"/>
          <w:sz w:val="28"/>
          <w:szCs w:val="28"/>
        </w:rPr>
      </w:pPr>
      <w:r w:rsidRPr="00AF6903">
        <w:rPr>
          <w:rFonts w:ascii="Times New Roman" w:hAnsi="Times New Roman" w:cs="Times New Roman"/>
          <w:sz w:val="28"/>
          <w:szCs w:val="28"/>
        </w:rPr>
        <w:t>Understanding the Period of the Judges (Jgs 1: 1– 3: 6)</w:t>
      </w:r>
    </w:p>
    <w:p w14:paraId="1F058E18" w14:textId="77777777" w:rsidR="00AF6903" w:rsidRPr="00AF6903" w:rsidRDefault="00AF6903" w:rsidP="00AF6903">
      <w:pPr>
        <w:pStyle w:val="ListParagraph"/>
        <w:numPr>
          <w:ilvl w:val="0"/>
          <w:numId w:val="2"/>
        </w:numPr>
        <w:rPr>
          <w:rFonts w:ascii="Times New Roman" w:hAnsi="Times New Roman" w:cs="Times New Roman"/>
          <w:sz w:val="28"/>
          <w:szCs w:val="28"/>
        </w:rPr>
      </w:pPr>
      <w:r w:rsidRPr="00AF6903">
        <w:rPr>
          <w:rFonts w:ascii="Times New Roman" w:hAnsi="Times New Roman" w:cs="Times New Roman"/>
          <w:sz w:val="28"/>
          <w:szCs w:val="28"/>
        </w:rPr>
        <w:t>The Stories of the Judges (Jgs 3: 7– 16: 31)</w:t>
      </w:r>
    </w:p>
    <w:p w14:paraId="35AD3BF7" w14:textId="36EC6D60"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Othniel (Jgs 3: 7– 11)</w:t>
      </w:r>
    </w:p>
    <w:p w14:paraId="2F9EDC55"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Ehud (Jgs 3: 12– 30)</w:t>
      </w:r>
    </w:p>
    <w:p w14:paraId="0FB61497"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Shamgar (Jgs 3: 31)</w:t>
      </w:r>
    </w:p>
    <w:p w14:paraId="2A29774B"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Deborah and Barak (Jgs 4: 1–</w:t>
      </w:r>
      <w:r>
        <w:rPr>
          <w:rFonts w:ascii="Times New Roman" w:hAnsi="Times New Roman" w:cs="Times New Roman"/>
          <w:sz w:val="28"/>
          <w:szCs w:val="28"/>
        </w:rPr>
        <w:t xml:space="preserve"> </w:t>
      </w:r>
      <w:r w:rsidRPr="00AF6903">
        <w:rPr>
          <w:rFonts w:ascii="Times New Roman" w:hAnsi="Times New Roman" w:cs="Times New Roman"/>
          <w:sz w:val="28"/>
          <w:szCs w:val="28"/>
        </w:rPr>
        <w:t>1– 5: 31)</w:t>
      </w:r>
    </w:p>
    <w:p w14:paraId="485E174E"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Gideon (Jgs 6: 1– 8: 35)</w:t>
      </w:r>
    </w:p>
    <w:p w14:paraId="2088FEAA"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Abimelech (Jgs 9: 1– 36)</w:t>
      </w:r>
    </w:p>
    <w:p w14:paraId="154AF580"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Tola and Jair (Jgs 10: 1– 5)</w:t>
      </w:r>
    </w:p>
    <w:p w14:paraId="25D3C828"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Jephthah (Jgs 10: 6– 11,40)</w:t>
      </w:r>
    </w:p>
    <w:p w14:paraId="6CDDDD2A" w14:textId="77777777" w:rsid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Ibzan, Elon, and Abdon (Jgs 12: 8– 15)</w:t>
      </w:r>
    </w:p>
    <w:p w14:paraId="0105A3BD" w14:textId="3066A53D" w:rsidR="00AF6903" w:rsidRPr="00AF6903" w:rsidRDefault="00AF6903" w:rsidP="00AF6903">
      <w:pPr>
        <w:pStyle w:val="ListParagraph"/>
        <w:numPr>
          <w:ilvl w:val="1"/>
          <w:numId w:val="2"/>
        </w:numPr>
        <w:ind w:left="1890" w:hanging="450"/>
        <w:rPr>
          <w:rFonts w:ascii="Times New Roman" w:hAnsi="Times New Roman" w:cs="Times New Roman"/>
          <w:sz w:val="28"/>
          <w:szCs w:val="28"/>
        </w:rPr>
      </w:pPr>
      <w:r w:rsidRPr="00AF6903">
        <w:rPr>
          <w:rFonts w:ascii="Times New Roman" w:hAnsi="Times New Roman" w:cs="Times New Roman"/>
          <w:sz w:val="28"/>
          <w:szCs w:val="28"/>
        </w:rPr>
        <w:t>Samson (Jgs 13: 1– 16: 31)</w:t>
      </w:r>
    </w:p>
    <w:p w14:paraId="24C8797A" w14:textId="77777777" w:rsidR="00AF6903" w:rsidRPr="00AF6903" w:rsidRDefault="00AF6903" w:rsidP="00AF6903">
      <w:pPr>
        <w:pStyle w:val="ListParagraph"/>
        <w:numPr>
          <w:ilvl w:val="0"/>
          <w:numId w:val="2"/>
        </w:numPr>
        <w:rPr>
          <w:rFonts w:ascii="Times New Roman" w:hAnsi="Times New Roman" w:cs="Times New Roman"/>
          <w:sz w:val="28"/>
          <w:szCs w:val="28"/>
        </w:rPr>
      </w:pPr>
      <w:r w:rsidRPr="00AF6903">
        <w:rPr>
          <w:rFonts w:ascii="Times New Roman" w:hAnsi="Times New Roman" w:cs="Times New Roman"/>
          <w:sz w:val="28"/>
          <w:szCs w:val="28"/>
        </w:rPr>
        <w:t>Israel’s Self-Destruction (Jgs 17: 1– 21: 25)</w:t>
      </w:r>
    </w:p>
    <w:p w14:paraId="49B2DCA7"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Micah and His Shrine (Jgs 17: 1– 18: 31)</w:t>
      </w:r>
    </w:p>
    <w:p w14:paraId="36B3AD86" w14:textId="77777777" w:rsidR="00AF6903" w:rsidRPr="00AF6903" w:rsidRDefault="00AF6903" w:rsidP="00AF6903">
      <w:pPr>
        <w:pStyle w:val="ListParagraph"/>
        <w:numPr>
          <w:ilvl w:val="1"/>
          <w:numId w:val="2"/>
        </w:numPr>
        <w:rPr>
          <w:rFonts w:ascii="Times New Roman" w:hAnsi="Times New Roman" w:cs="Times New Roman"/>
          <w:sz w:val="28"/>
          <w:szCs w:val="28"/>
        </w:rPr>
      </w:pPr>
      <w:r w:rsidRPr="00AF6903">
        <w:rPr>
          <w:rFonts w:ascii="Times New Roman" w:hAnsi="Times New Roman" w:cs="Times New Roman"/>
          <w:sz w:val="28"/>
          <w:szCs w:val="28"/>
        </w:rPr>
        <w:t>The Outrage at Gibeah and Its Aftermath (Jgs 19: 1– 21: 25)</w:t>
      </w:r>
    </w:p>
    <w:p w14:paraId="661431B7" w14:textId="162F421B" w:rsidR="00DB7F09" w:rsidRDefault="00DB7F09" w:rsidP="00DB7F09">
      <w:pPr>
        <w:rPr>
          <w:rFonts w:ascii="Times New Roman" w:hAnsi="Times New Roman" w:cs="Times New Roman"/>
          <w:i/>
          <w:iCs/>
          <w:sz w:val="20"/>
          <w:szCs w:val="20"/>
        </w:rPr>
      </w:pPr>
      <w:r w:rsidRPr="00DB7F09">
        <w:rPr>
          <w:rFonts w:ascii="Times New Roman" w:hAnsi="Times New Roman" w:cs="Times New Roman"/>
          <w:sz w:val="28"/>
          <w:szCs w:val="28"/>
        </w:rPr>
        <w:t xml:space="preserve">The book of Judges is the second book in the collection the early rabbis called the “Former Prophets” and modern interpreters the “Deuteronomistic History of Israel.” The author of </w:t>
      </w:r>
      <w:proofErr w:type="gramStart"/>
      <w:r w:rsidRPr="00DB7F09">
        <w:rPr>
          <w:rFonts w:ascii="Times New Roman" w:hAnsi="Times New Roman" w:cs="Times New Roman"/>
          <w:sz w:val="28"/>
          <w:szCs w:val="28"/>
        </w:rPr>
        <w:t>the Deuteronomistic</w:t>
      </w:r>
      <w:proofErr w:type="gramEnd"/>
      <w:r w:rsidRPr="00DB7F09">
        <w:rPr>
          <w:rFonts w:ascii="Times New Roman" w:hAnsi="Times New Roman" w:cs="Times New Roman"/>
          <w:sz w:val="28"/>
          <w:szCs w:val="28"/>
        </w:rPr>
        <w:t xml:space="preserve"> History created the period of the judges by organizing a collection of hero stories into a chronological framework. These were stories about</w:t>
      </w:r>
      <w:r>
        <w:rPr>
          <w:rFonts w:ascii="Times New Roman" w:hAnsi="Times New Roman" w:cs="Times New Roman"/>
          <w:sz w:val="28"/>
          <w:szCs w:val="28"/>
        </w:rPr>
        <w:t xml:space="preserve"> </w:t>
      </w:r>
      <w:r w:rsidRPr="00DB7F09">
        <w:rPr>
          <w:rFonts w:ascii="Times New Roman" w:hAnsi="Times New Roman" w:cs="Times New Roman"/>
          <w:sz w:val="28"/>
          <w:szCs w:val="28"/>
        </w:rPr>
        <w:t xml:space="preserve">several local Israelite leaders whose military achievements served to maintain Israelite presence in Canaan in the face of serious threats to their existence from various rivals for control of the region before the rise of the Israelite monarchy, which was a </w:t>
      </w:r>
      <w:proofErr w:type="gramStart"/>
      <w:r w:rsidRPr="00DB7F09">
        <w:rPr>
          <w:rFonts w:ascii="Times New Roman" w:hAnsi="Times New Roman" w:cs="Times New Roman"/>
          <w:sz w:val="28"/>
          <w:szCs w:val="28"/>
        </w:rPr>
        <w:t>little known</w:t>
      </w:r>
      <w:proofErr w:type="gramEnd"/>
      <w:r w:rsidRPr="00DB7F09">
        <w:rPr>
          <w:rFonts w:ascii="Times New Roman" w:hAnsi="Times New Roman" w:cs="Times New Roman"/>
          <w:sz w:val="28"/>
          <w:szCs w:val="28"/>
        </w:rPr>
        <w:t xml:space="preserve"> period of Israelite history.</w:t>
      </w:r>
      <w:r w:rsidR="00596738">
        <w:rPr>
          <w:rFonts w:ascii="Times New Roman" w:hAnsi="Times New Roman" w:cs="Times New Roman"/>
          <w:sz w:val="28"/>
          <w:szCs w:val="28"/>
        </w:rPr>
        <w:t xml:space="preserve"> </w:t>
      </w:r>
      <w:r w:rsidRPr="00596738">
        <w:rPr>
          <w:rFonts w:ascii="Times New Roman" w:hAnsi="Times New Roman" w:cs="Times New Roman"/>
          <w:i/>
          <w:iCs/>
          <w:sz w:val="20"/>
          <w:szCs w:val="20"/>
        </w:rPr>
        <w:t>Donald Senior; John Collins; Mary Ann Getty. The Catholic Study Bible (p. 462). Oxford University Press. Kindle Edition.</w:t>
      </w:r>
    </w:p>
    <w:p w14:paraId="089F5017" w14:textId="77777777" w:rsidR="00C2432E" w:rsidRDefault="00596738" w:rsidP="00596738">
      <w:pPr>
        <w:rPr>
          <w:rFonts w:ascii="Times New Roman" w:hAnsi="Times New Roman" w:cs="Times New Roman"/>
          <w:sz w:val="28"/>
          <w:szCs w:val="28"/>
        </w:rPr>
      </w:pPr>
      <w:r w:rsidRPr="00596738">
        <w:rPr>
          <w:rFonts w:ascii="Times New Roman" w:hAnsi="Times New Roman" w:cs="Times New Roman"/>
          <w:sz w:val="28"/>
          <w:szCs w:val="28"/>
        </w:rPr>
        <w:t>The “judges” did not preside over courts of law but were charismatic leaders of the individual tribes or groups of several tribes. No judge was ever able to unite all the tribes to face those peoples who vied</w:t>
      </w:r>
      <w:r>
        <w:rPr>
          <w:rFonts w:ascii="Times New Roman" w:hAnsi="Times New Roman" w:cs="Times New Roman"/>
          <w:sz w:val="28"/>
          <w:szCs w:val="28"/>
        </w:rPr>
        <w:t xml:space="preserve"> </w:t>
      </w:r>
      <w:r w:rsidRPr="00596738">
        <w:rPr>
          <w:rFonts w:ascii="Times New Roman" w:hAnsi="Times New Roman" w:cs="Times New Roman"/>
          <w:sz w:val="28"/>
          <w:szCs w:val="28"/>
        </w:rPr>
        <w:t>with Israel for control of Canaan’s limited resources. The judges had to deal with two problems: the failure of Israel to serve the Lord alone and the competition for control of the land from other peoples. The book presents these two problems as interrelated.</w:t>
      </w:r>
      <w:r>
        <w:rPr>
          <w:rFonts w:ascii="Times New Roman" w:hAnsi="Times New Roman" w:cs="Times New Roman"/>
          <w:sz w:val="28"/>
          <w:szCs w:val="28"/>
        </w:rPr>
        <w:t xml:space="preserve"> </w:t>
      </w:r>
    </w:p>
    <w:p w14:paraId="5802BC9B" w14:textId="5A3C9147" w:rsidR="00C2432E" w:rsidRPr="00C2432E" w:rsidRDefault="00C2432E" w:rsidP="00C2432E">
      <w:pPr>
        <w:rPr>
          <w:rFonts w:ascii="Times New Roman" w:hAnsi="Times New Roman" w:cs="Times New Roman"/>
          <w:sz w:val="28"/>
          <w:szCs w:val="28"/>
        </w:rPr>
      </w:pPr>
      <w:r w:rsidRPr="00C2432E">
        <w:rPr>
          <w:rFonts w:ascii="Times New Roman" w:hAnsi="Times New Roman" w:cs="Times New Roman"/>
          <w:sz w:val="28"/>
          <w:szCs w:val="28"/>
        </w:rPr>
        <w:t xml:space="preserve">The author of Judges </w:t>
      </w:r>
      <w:proofErr w:type="gramStart"/>
      <w:r w:rsidRPr="00C2432E">
        <w:rPr>
          <w:rFonts w:ascii="Times New Roman" w:hAnsi="Times New Roman" w:cs="Times New Roman"/>
          <w:sz w:val="28"/>
          <w:szCs w:val="28"/>
        </w:rPr>
        <w:t>has painted</w:t>
      </w:r>
      <w:proofErr w:type="gramEnd"/>
      <w:r w:rsidRPr="00C2432E">
        <w:rPr>
          <w:rFonts w:ascii="Times New Roman" w:hAnsi="Times New Roman" w:cs="Times New Roman"/>
          <w:sz w:val="28"/>
          <w:szCs w:val="28"/>
        </w:rPr>
        <w:t xml:space="preserve"> a very bleak picture of the Israelite tribes. He leaves his readers with the by-now-familiar comment on the religious and civil anarchy that gripped the life of Israel in its land: “In those days there was no king in Israel; everyone did what was right in their own sight” (Jgs 21: 25). While the book of Joshua is a highly stylized portrait of Israelite beginnings, the book of Judges reflects the disordered state of life in Canaan at the end of the Late Bronze Age in Canaan. It was a very unsettled time in the region, and certainly the book of Judges gives some idea of the chaos that affected the Israelite tribes who were trying to gain a foothold in the region.</w:t>
      </w:r>
      <w:r>
        <w:rPr>
          <w:rFonts w:ascii="Times New Roman" w:hAnsi="Times New Roman" w:cs="Times New Roman"/>
          <w:sz w:val="28"/>
          <w:szCs w:val="28"/>
        </w:rPr>
        <w:t xml:space="preserve"> </w:t>
      </w:r>
      <w:r w:rsidRPr="00596738">
        <w:rPr>
          <w:rFonts w:ascii="Times New Roman" w:hAnsi="Times New Roman" w:cs="Times New Roman"/>
          <w:i/>
          <w:iCs/>
          <w:sz w:val="20"/>
          <w:szCs w:val="20"/>
        </w:rPr>
        <w:t>Donald Senior; John Collins; Mary Ann Getty. The Catholic Study Bible (p. 462</w:t>
      </w:r>
      <w:r>
        <w:rPr>
          <w:rFonts w:ascii="Times New Roman" w:hAnsi="Times New Roman" w:cs="Times New Roman"/>
          <w:i/>
          <w:iCs/>
          <w:sz w:val="20"/>
          <w:szCs w:val="20"/>
        </w:rPr>
        <w:t xml:space="preserve"> - 481</w:t>
      </w:r>
      <w:r w:rsidRPr="00596738">
        <w:rPr>
          <w:rFonts w:ascii="Times New Roman" w:hAnsi="Times New Roman" w:cs="Times New Roman"/>
          <w:i/>
          <w:iCs/>
          <w:sz w:val="20"/>
          <w:szCs w:val="20"/>
        </w:rPr>
        <w:t>). Oxford University Press. Kindle</w:t>
      </w:r>
      <w:r>
        <w:rPr>
          <w:rFonts w:ascii="Times New Roman" w:hAnsi="Times New Roman" w:cs="Times New Roman"/>
          <w:sz w:val="20"/>
          <w:szCs w:val="20"/>
        </w:rPr>
        <w:t>.</w:t>
      </w:r>
      <w:r w:rsidRPr="00596738">
        <w:rPr>
          <w:rFonts w:ascii="Times New Roman" w:hAnsi="Times New Roman" w:cs="Times New Roman"/>
          <w:sz w:val="20"/>
          <w:szCs w:val="20"/>
        </w:rPr>
        <w:t xml:space="preserve"> Edition.</w:t>
      </w:r>
    </w:p>
    <w:p w14:paraId="7C0A592D" w14:textId="77777777" w:rsidR="00C2432E" w:rsidRPr="00C2432E" w:rsidRDefault="00C2432E" w:rsidP="00C2432E">
      <w:pPr>
        <w:rPr>
          <w:rFonts w:ascii="Times New Roman" w:hAnsi="Times New Roman" w:cs="Times New Roman"/>
          <w:sz w:val="28"/>
          <w:szCs w:val="28"/>
        </w:rPr>
      </w:pPr>
    </w:p>
    <w:p w14:paraId="090B9F3A" w14:textId="24A34D31" w:rsidR="00BA0CD9" w:rsidRPr="00C7679A" w:rsidRDefault="00BA0CD9" w:rsidP="00BA0CD9">
      <w:pPr>
        <w:rPr>
          <w:rFonts w:ascii="Times New Roman" w:hAnsi="Times New Roman" w:cs="Times New Roman"/>
          <w:sz w:val="28"/>
          <w:szCs w:val="28"/>
        </w:rPr>
      </w:pPr>
      <w:r w:rsidRPr="00C7679A">
        <w:rPr>
          <w:rFonts w:ascii="Times New Roman" w:hAnsi="Times New Roman" w:cs="Times New Roman"/>
          <w:b/>
          <w:bCs/>
          <w:sz w:val="28"/>
          <w:szCs w:val="28"/>
        </w:rPr>
        <w:t>Ruth</w:t>
      </w:r>
    </w:p>
    <w:p w14:paraId="6D498C00" w14:textId="77777777" w:rsidR="00917E3F" w:rsidRDefault="00917E3F" w:rsidP="00917E3F">
      <w:pPr>
        <w:pStyle w:val="ListParagraph"/>
        <w:numPr>
          <w:ilvl w:val="0"/>
          <w:numId w:val="3"/>
        </w:numPr>
        <w:rPr>
          <w:rFonts w:ascii="Times New Roman" w:hAnsi="Times New Roman" w:cs="Times New Roman"/>
          <w:sz w:val="28"/>
          <w:szCs w:val="28"/>
        </w:rPr>
      </w:pPr>
      <w:r w:rsidRPr="00917E3F">
        <w:rPr>
          <w:rFonts w:ascii="Times New Roman" w:hAnsi="Times New Roman" w:cs="Times New Roman"/>
          <w:sz w:val="28"/>
          <w:szCs w:val="28"/>
        </w:rPr>
        <w:t xml:space="preserve">1: 1– 5 Prologue: </w:t>
      </w:r>
    </w:p>
    <w:p w14:paraId="67034105" w14:textId="77777777" w:rsidR="00917E3F" w:rsidRDefault="00917E3F" w:rsidP="00917E3F">
      <w:pPr>
        <w:pStyle w:val="ListParagraph"/>
        <w:numPr>
          <w:ilvl w:val="0"/>
          <w:numId w:val="3"/>
        </w:numPr>
        <w:rPr>
          <w:rFonts w:ascii="Times New Roman" w:hAnsi="Times New Roman" w:cs="Times New Roman"/>
          <w:sz w:val="28"/>
          <w:szCs w:val="28"/>
        </w:rPr>
      </w:pPr>
      <w:r w:rsidRPr="00917E3F">
        <w:rPr>
          <w:rFonts w:ascii="Times New Roman" w:hAnsi="Times New Roman" w:cs="Times New Roman"/>
          <w:sz w:val="28"/>
          <w:szCs w:val="28"/>
        </w:rPr>
        <w:t xml:space="preserve">A Family Dies 1: 6– 22 </w:t>
      </w:r>
    </w:p>
    <w:p w14:paraId="5EDDBC2A" w14:textId="398CBB89" w:rsidR="00917E3F" w:rsidRPr="00917E3F" w:rsidRDefault="00917E3F" w:rsidP="00917E3F">
      <w:pPr>
        <w:pStyle w:val="ListParagraph"/>
        <w:numPr>
          <w:ilvl w:val="0"/>
          <w:numId w:val="3"/>
        </w:numPr>
        <w:rPr>
          <w:rFonts w:ascii="Times New Roman" w:hAnsi="Times New Roman" w:cs="Times New Roman"/>
          <w:sz w:val="28"/>
          <w:szCs w:val="28"/>
        </w:rPr>
      </w:pPr>
      <w:r w:rsidRPr="00917E3F">
        <w:rPr>
          <w:rFonts w:ascii="Times New Roman" w:hAnsi="Times New Roman" w:cs="Times New Roman"/>
          <w:sz w:val="28"/>
          <w:szCs w:val="28"/>
        </w:rPr>
        <w:t>Naomi and Ruth in Bethlehem:</w:t>
      </w:r>
    </w:p>
    <w:p w14:paraId="12C7657C" w14:textId="1A3B7056" w:rsidR="00917E3F" w:rsidRDefault="00917E3F" w:rsidP="00917E3F">
      <w:pPr>
        <w:pStyle w:val="ListParagraph"/>
        <w:numPr>
          <w:ilvl w:val="0"/>
          <w:numId w:val="5"/>
        </w:numPr>
        <w:rPr>
          <w:rFonts w:ascii="Times New Roman" w:hAnsi="Times New Roman" w:cs="Times New Roman"/>
          <w:sz w:val="28"/>
          <w:szCs w:val="28"/>
        </w:rPr>
      </w:pPr>
      <w:r w:rsidRPr="00917E3F">
        <w:rPr>
          <w:rFonts w:ascii="Times New Roman" w:hAnsi="Times New Roman" w:cs="Times New Roman"/>
          <w:sz w:val="28"/>
          <w:szCs w:val="28"/>
        </w:rPr>
        <w:t xml:space="preserve">Emptiness and Uncertainty 2: 1– 23 </w:t>
      </w:r>
    </w:p>
    <w:p w14:paraId="6B0DC72D" w14:textId="53BAF8B2" w:rsidR="00917E3F" w:rsidRPr="00917E3F" w:rsidRDefault="00917E3F" w:rsidP="00917E3F">
      <w:pPr>
        <w:pStyle w:val="ListParagraph"/>
        <w:numPr>
          <w:ilvl w:val="0"/>
          <w:numId w:val="3"/>
        </w:numPr>
        <w:rPr>
          <w:rFonts w:ascii="Times New Roman" w:hAnsi="Times New Roman" w:cs="Times New Roman"/>
          <w:sz w:val="28"/>
          <w:szCs w:val="28"/>
        </w:rPr>
      </w:pPr>
      <w:r w:rsidRPr="00917E3F">
        <w:rPr>
          <w:rFonts w:ascii="Times New Roman" w:hAnsi="Times New Roman" w:cs="Times New Roman"/>
          <w:sz w:val="28"/>
          <w:szCs w:val="28"/>
        </w:rPr>
        <w:t xml:space="preserve">Naomi, </w:t>
      </w:r>
      <w:proofErr w:type="gramStart"/>
      <w:r w:rsidRPr="00917E3F">
        <w:rPr>
          <w:rFonts w:ascii="Times New Roman" w:hAnsi="Times New Roman" w:cs="Times New Roman"/>
          <w:sz w:val="28"/>
          <w:szCs w:val="28"/>
        </w:rPr>
        <w:t>Ruth</w:t>
      </w:r>
      <w:proofErr w:type="gramEnd"/>
      <w:r w:rsidRPr="00917E3F">
        <w:rPr>
          <w:rFonts w:ascii="Times New Roman" w:hAnsi="Times New Roman" w:cs="Times New Roman"/>
          <w:sz w:val="28"/>
          <w:szCs w:val="28"/>
        </w:rPr>
        <w:t xml:space="preserve"> and Boaz </w:t>
      </w:r>
    </w:p>
    <w:p w14:paraId="746224C6" w14:textId="1614E439" w:rsidR="00917E3F" w:rsidRPr="00917E3F" w:rsidRDefault="00917E3F" w:rsidP="00917E3F">
      <w:pPr>
        <w:pStyle w:val="ListParagraph"/>
        <w:numPr>
          <w:ilvl w:val="0"/>
          <w:numId w:val="4"/>
        </w:numPr>
        <w:rPr>
          <w:rFonts w:ascii="Times New Roman" w:hAnsi="Times New Roman" w:cs="Times New Roman"/>
          <w:sz w:val="28"/>
          <w:szCs w:val="28"/>
        </w:rPr>
      </w:pPr>
      <w:r w:rsidRPr="00917E3F">
        <w:rPr>
          <w:rFonts w:ascii="Times New Roman" w:hAnsi="Times New Roman" w:cs="Times New Roman"/>
          <w:sz w:val="28"/>
          <w:szCs w:val="28"/>
        </w:rPr>
        <w:t xml:space="preserve">A Meeting with Possibilities 3: 1– 18 </w:t>
      </w:r>
    </w:p>
    <w:p w14:paraId="1887099F" w14:textId="77777777" w:rsidR="00917E3F" w:rsidRDefault="00917E3F" w:rsidP="00917E3F">
      <w:pPr>
        <w:pStyle w:val="ListParagraph"/>
        <w:numPr>
          <w:ilvl w:val="0"/>
          <w:numId w:val="4"/>
        </w:numPr>
        <w:rPr>
          <w:rFonts w:ascii="Times New Roman" w:hAnsi="Times New Roman" w:cs="Times New Roman"/>
          <w:sz w:val="28"/>
          <w:szCs w:val="28"/>
        </w:rPr>
      </w:pPr>
      <w:r w:rsidRPr="00917E3F">
        <w:rPr>
          <w:rFonts w:ascii="Times New Roman" w:hAnsi="Times New Roman" w:cs="Times New Roman"/>
          <w:sz w:val="28"/>
          <w:szCs w:val="28"/>
        </w:rPr>
        <w:t xml:space="preserve">A Husband for Ruth 4: 1– 12 </w:t>
      </w:r>
    </w:p>
    <w:p w14:paraId="0F7761AB" w14:textId="77777777" w:rsidR="00917E3F" w:rsidRDefault="00917E3F" w:rsidP="00917E3F">
      <w:pPr>
        <w:pStyle w:val="ListParagraph"/>
        <w:numPr>
          <w:ilvl w:val="0"/>
          <w:numId w:val="4"/>
        </w:numPr>
        <w:rPr>
          <w:rFonts w:ascii="Times New Roman" w:hAnsi="Times New Roman" w:cs="Times New Roman"/>
          <w:sz w:val="28"/>
          <w:szCs w:val="28"/>
        </w:rPr>
      </w:pPr>
      <w:r w:rsidRPr="00917E3F">
        <w:rPr>
          <w:rFonts w:ascii="Times New Roman" w:hAnsi="Times New Roman" w:cs="Times New Roman"/>
          <w:sz w:val="28"/>
          <w:szCs w:val="28"/>
        </w:rPr>
        <w:t xml:space="preserve">The Climax: Boaz Acts 4: 13– 17 </w:t>
      </w:r>
    </w:p>
    <w:p w14:paraId="51F30A23" w14:textId="77777777" w:rsidR="00917E3F" w:rsidRDefault="00917E3F" w:rsidP="00917E3F">
      <w:pPr>
        <w:pStyle w:val="ListParagraph"/>
        <w:numPr>
          <w:ilvl w:val="0"/>
          <w:numId w:val="4"/>
        </w:numPr>
        <w:rPr>
          <w:rFonts w:ascii="Times New Roman" w:hAnsi="Times New Roman" w:cs="Times New Roman"/>
          <w:sz w:val="28"/>
          <w:szCs w:val="28"/>
        </w:rPr>
      </w:pPr>
      <w:r w:rsidRPr="00917E3F">
        <w:rPr>
          <w:rFonts w:ascii="Times New Roman" w:hAnsi="Times New Roman" w:cs="Times New Roman"/>
          <w:sz w:val="28"/>
          <w:szCs w:val="28"/>
        </w:rPr>
        <w:t xml:space="preserve">A Son for Naomi 4: 18– 22 </w:t>
      </w:r>
    </w:p>
    <w:p w14:paraId="65C159DA" w14:textId="71EAA619" w:rsidR="00917E3F" w:rsidRPr="00917E3F" w:rsidRDefault="00917E3F" w:rsidP="00917E3F">
      <w:pPr>
        <w:pStyle w:val="ListParagraph"/>
        <w:numPr>
          <w:ilvl w:val="0"/>
          <w:numId w:val="4"/>
        </w:numPr>
        <w:rPr>
          <w:rFonts w:ascii="Times New Roman" w:hAnsi="Times New Roman" w:cs="Times New Roman"/>
          <w:sz w:val="28"/>
          <w:szCs w:val="28"/>
        </w:rPr>
      </w:pPr>
      <w:r w:rsidRPr="00917E3F">
        <w:rPr>
          <w:rFonts w:ascii="Times New Roman" w:hAnsi="Times New Roman" w:cs="Times New Roman"/>
          <w:sz w:val="28"/>
          <w:szCs w:val="28"/>
        </w:rPr>
        <w:t>Epilogue: A Family’s Genealogy</w:t>
      </w:r>
    </w:p>
    <w:p w14:paraId="5DB2810A" w14:textId="77777777" w:rsidR="00C7679A" w:rsidRPr="00C7679A" w:rsidRDefault="00C7679A" w:rsidP="00C7679A">
      <w:pPr>
        <w:rPr>
          <w:rFonts w:ascii="Times New Roman" w:hAnsi="Times New Roman" w:cs="Times New Roman"/>
          <w:sz w:val="28"/>
          <w:szCs w:val="28"/>
        </w:rPr>
      </w:pPr>
      <w:r w:rsidRPr="00C7679A">
        <w:rPr>
          <w:rFonts w:ascii="Times New Roman" w:hAnsi="Times New Roman" w:cs="Times New Roman"/>
          <w:sz w:val="28"/>
          <w:szCs w:val="28"/>
        </w:rPr>
        <w:t>The book of Ruth contains a rare and delightful story that continues to captivate its audience no matter how often it is read. It is a story of love and commitment set in challenging circumstances. Few can forget the loyalty of Ruth, the bitterness of Naomi, the forthright Boaz. The story has been of special interest to Christians since Matthew lists Ruth among the ancestors of</w:t>
      </w:r>
      <w:r>
        <w:rPr>
          <w:rFonts w:ascii="Times New Roman" w:hAnsi="Times New Roman" w:cs="Times New Roman"/>
          <w:sz w:val="28"/>
          <w:szCs w:val="28"/>
        </w:rPr>
        <w:t xml:space="preserve"> </w:t>
      </w:r>
      <w:r w:rsidRPr="00C7679A">
        <w:rPr>
          <w:rFonts w:ascii="Times New Roman" w:hAnsi="Times New Roman" w:cs="Times New Roman"/>
          <w:sz w:val="28"/>
          <w:szCs w:val="28"/>
        </w:rPr>
        <w:t>Jesus (Mt 1: 5).</w:t>
      </w:r>
    </w:p>
    <w:p w14:paraId="4E5AE369" w14:textId="51FB656B" w:rsidR="00C7679A" w:rsidRDefault="00C7679A" w:rsidP="00C7679A">
      <w:pPr>
        <w:rPr>
          <w:rFonts w:ascii="Times New Roman" w:hAnsi="Times New Roman" w:cs="Times New Roman"/>
          <w:sz w:val="28"/>
          <w:szCs w:val="28"/>
        </w:rPr>
      </w:pPr>
      <w:r w:rsidRPr="00C7679A">
        <w:rPr>
          <w:rFonts w:ascii="Times New Roman" w:hAnsi="Times New Roman" w:cs="Times New Roman"/>
          <w:sz w:val="28"/>
          <w:szCs w:val="28"/>
        </w:rPr>
        <w:t xml:space="preserve">The book of Ruth is a short story, </w:t>
      </w:r>
      <w:proofErr w:type="gramStart"/>
      <w:r w:rsidRPr="00C7679A">
        <w:rPr>
          <w:rFonts w:ascii="Times New Roman" w:hAnsi="Times New Roman" w:cs="Times New Roman"/>
          <w:sz w:val="28"/>
          <w:szCs w:val="28"/>
        </w:rPr>
        <w:t>similar to</w:t>
      </w:r>
      <w:proofErr w:type="gramEnd"/>
      <w:r w:rsidRPr="00C7679A">
        <w:rPr>
          <w:rFonts w:ascii="Times New Roman" w:hAnsi="Times New Roman" w:cs="Times New Roman"/>
          <w:sz w:val="28"/>
          <w:szCs w:val="28"/>
        </w:rPr>
        <w:t xml:space="preserve"> the Joseph story in Genesis 37– 50. It is an artistically told tale with a simple plot. While the story of Joseph is set with the court of Pharaoh and deals with important personages and events, Ruth’s characters are ordinary </w:t>
      </w:r>
      <w:proofErr w:type="gramStart"/>
      <w:r w:rsidRPr="00C7679A">
        <w:rPr>
          <w:rFonts w:ascii="Times New Roman" w:hAnsi="Times New Roman" w:cs="Times New Roman"/>
          <w:sz w:val="28"/>
          <w:szCs w:val="28"/>
        </w:rPr>
        <w:t>people;</w:t>
      </w:r>
      <w:proofErr w:type="gramEnd"/>
      <w:r w:rsidRPr="00C7679A">
        <w:rPr>
          <w:rFonts w:ascii="Times New Roman" w:hAnsi="Times New Roman" w:cs="Times New Roman"/>
          <w:sz w:val="28"/>
          <w:szCs w:val="28"/>
        </w:rPr>
        <w:t xml:space="preserve"> its </w:t>
      </w:r>
      <w:proofErr w:type="gramStart"/>
      <w:r w:rsidRPr="00C7679A">
        <w:rPr>
          <w:rFonts w:ascii="Times New Roman" w:hAnsi="Times New Roman" w:cs="Times New Roman"/>
          <w:sz w:val="28"/>
          <w:szCs w:val="28"/>
        </w:rPr>
        <w:t>events,</w:t>
      </w:r>
      <w:proofErr w:type="gramEnd"/>
      <w:r w:rsidRPr="00C7679A">
        <w:rPr>
          <w:rFonts w:ascii="Times New Roman" w:hAnsi="Times New Roman" w:cs="Times New Roman"/>
          <w:sz w:val="28"/>
          <w:szCs w:val="28"/>
        </w:rPr>
        <w:t xml:space="preserve"> mundane. Its closeness to life enables us to identify with its characters, to sympathize with their situation, and to rejoice when their problems are solved.</w:t>
      </w:r>
      <w:r>
        <w:rPr>
          <w:rFonts w:ascii="Times New Roman" w:hAnsi="Times New Roman" w:cs="Times New Roman"/>
          <w:sz w:val="28"/>
          <w:szCs w:val="28"/>
        </w:rPr>
        <w:t xml:space="preserve"> </w:t>
      </w:r>
    </w:p>
    <w:p w14:paraId="03A1EB11" w14:textId="77777777" w:rsidR="00C7679A" w:rsidRDefault="00C7679A" w:rsidP="00C7679A">
      <w:pPr>
        <w:rPr>
          <w:rFonts w:ascii="Times New Roman" w:hAnsi="Times New Roman" w:cs="Times New Roman"/>
          <w:sz w:val="28"/>
          <w:szCs w:val="28"/>
        </w:rPr>
      </w:pPr>
      <w:r w:rsidRPr="00C7679A">
        <w:rPr>
          <w:rFonts w:ascii="Times New Roman" w:hAnsi="Times New Roman" w:cs="Times New Roman"/>
          <w:sz w:val="28"/>
          <w:szCs w:val="28"/>
        </w:rPr>
        <w:t>The plot of the book is controlled by the problems that Ruth and Naomi have as</w:t>
      </w:r>
      <w:r>
        <w:rPr>
          <w:rFonts w:ascii="Times New Roman" w:hAnsi="Times New Roman" w:cs="Times New Roman"/>
          <w:sz w:val="28"/>
          <w:szCs w:val="28"/>
        </w:rPr>
        <w:t xml:space="preserve"> </w:t>
      </w:r>
      <w:r w:rsidRPr="00C7679A">
        <w:rPr>
          <w:rFonts w:ascii="Times New Roman" w:hAnsi="Times New Roman" w:cs="Times New Roman"/>
          <w:sz w:val="28"/>
          <w:szCs w:val="28"/>
        </w:rPr>
        <w:t xml:space="preserve">they adjust to their new status as widows. These problems are resolved through the interaction of the book’s main characters: Ruth, Naomi, and Boaz, relieving the tension created by the uncertain future that the two women faced. The principal characters are exemplary </w:t>
      </w:r>
      <w:proofErr w:type="gramStart"/>
      <w:r w:rsidRPr="00C7679A">
        <w:rPr>
          <w:rFonts w:ascii="Times New Roman" w:hAnsi="Times New Roman" w:cs="Times New Roman"/>
          <w:sz w:val="28"/>
          <w:szCs w:val="28"/>
        </w:rPr>
        <w:t>persons</w:t>
      </w:r>
      <w:proofErr w:type="gramEnd"/>
      <w:r w:rsidRPr="00C7679A">
        <w:rPr>
          <w:rFonts w:ascii="Times New Roman" w:hAnsi="Times New Roman" w:cs="Times New Roman"/>
          <w:sz w:val="28"/>
          <w:szCs w:val="28"/>
        </w:rPr>
        <w:t xml:space="preserve"> whose goodness is rewarded in the end, reinforcing the belief that human events are in some sense under the control of a power that </w:t>
      </w:r>
      <w:proofErr w:type="gramStart"/>
      <w:r w:rsidRPr="00C7679A">
        <w:rPr>
          <w:rFonts w:ascii="Times New Roman" w:hAnsi="Times New Roman" w:cs="Times New Roman"/>
          <w:sz w:val="28"/>
          <w:szCs w:val="28"/>
        </w:rPr>
        <w:t>insures</w:t>
      </w:r>
      <w:proofErr w:type="gramEnd"/>
      <w:r w:rsidRPr="00C7679A">
        <w:rPr>
          <w:rFonts w:ascii="Times New Roman" w:hAnsi="Times New Roman" w:cs="Times New Roman"/>
          <w:sz w:val="28"/>
          <w:szCs w:val="28"/>
        </w:rPr>
        <w:t xml:space="preserve"> that good triumphs. </w:t>
      </w:r>
    </w:p>
    <w:p w14:paraId="6C0E231D" w14:textId="77777777" w:rsidR="00C7679A" w:rsidRPr="00C7679A" w:rsidRDefault="00C7679A" w:rsidP="00C7679A">
      <w:pPr>
        <w:rPr>
          <w:rFonts w:ascii="Times New Roman" w:hAnsi="Times New Roman" w:cs="Times New Roman"/>
          <w:sz w:val="28"/>
          <w:szCs w:val="28"/>
        </w:rPr>
      </w:pPr>
      <w:r w:rsidRPr="00C7679A">
        <w:rPr>
          <w:rFonts w:ascii="Times New Roman" w:hAnsi="Times New Roman" w:cs="Times New Roman"/>
          <w:sz w:val="28"/>
          <w:szCs w:val="28"/>
        </w:rPr>
        <w:t xml:space="preserve">As </w:t>
      </w:r>
      <w:proofErr w:type="gramStart"/>
      <w:r w:rsidRPr="00C7679A">
        <w:rPr>
          <w:rFonts w:ascii="Times New Roman" w:hAnsi="Times New Roman" w:cs="Times New Roman"/>
          <w:sz w:val="28"/>
          <w:szCs w:val="28"/>
        </w:rPr>
        <w:t>story</w:t>
      </w:r>
      <w:proofErr w:type="gramEnd"/>
      <w:r w:rsidRPr="00C7679A">
        <w:rPr>
          <w:rFonts w:ascii="Times New Roman" w:hAnsi="Times New Roman" w:cs="Times New Roman"/>
          <w:sz w:val="28"/>
          <w:szCs w:val="28"/>
        </w:rPr>
        <w:t>, its purpose is to entertain and delight, and this it does, but at the same time it also instructs. Though God never directly speaks or</w:t>
      </w:r>
      <w:r>
        <w:rPr>
          <w:rFonts w:ascii="Times New Roman" w:hAnsi="Times New Roman" w:cs="Times New Roman"/>
          <w:sz w:val="28"/>
          <w:szCs w:val="28"/>
        </w:rPr>
        <w:t xml:space="preserve"> </w:t>
      </w:r>
      <w:r w:rsidRPr="00C7679A">
        <w:rPr>
          <w:rFonts w:ascii="Times New Roman" w:hAnsi="Times New Roman" w:cs="Times New Roman"/>
          <w:sz w:val="28"/>
          <w:szCs w:val="28"/>
        </w:rPr>
        <w:t>acts in the story, nevertheless it is clear that the story has something to teach us of the way that God is present in life.</w:t>
      </w:r>
    </w:p>
    <w:p w14:paraId="1B65F47F" w14:textId="0DA9EAD2" w:rsidR="00C7679A" w:rsidRDefault="00917E3F" w:rsidP="00C7679A">
      <w:pPr>
        <w:rPr>
          <w:rFonts w:ascii="Times New Roman" w:hAnsi="Times New Roman" w:cs="Times New Roman"/>
          <w:i/>
          <w:iCs/>
          <w:sz w:val="20"/>
          <w:szCs w:val="20"/>
        </w:rPr>
      </w:pPr>
      <w:r w:rsidRPr="00917E3F">
        <w:rPr>
          <w:rFonts w:ascii="Times New Roman" w:hAnsi="Times New Roman" w:cs="Times New Roman"/>
          <w:i/>
          <w:iCs/>
          <w:sz w:val="20"/>
          <w:szCs w:val="20"/>
        </w:rPr>
        <w:t xml:space="preserve">Donald Senior; John Collins; Mary Ann Getty. The Catholic Study Bible (p. </w:t>
      </w:r>
      <w:r>
        <w:rPr>
          <w:rFonts w:ascii="Times New Roman" w:hAnsi="Times New Roman" w:cs="Times New Roman"/>
          <w:i/>
          <w:iCs/>
          <w:sz w:val="20"/>
          <w:szCs w:val="20"/>
        </w:rPr>
        <w:t xml:space="preserve">485 - </w:t>
      </w:r>
      <w:r w:rsidRPr="00917E3F">
        <w:rPr>
          <w:rFonts w:ascii="Times New Roman" w:hAnsi="Times New Roman" w:cs="Times New Roman"/>
          <w:i/>
          <w:iCs/>
          <w:sz w:val="20"/>
          <w:szCs w:val="20"/>
        </w:rPr>
        <w:t>490). Oxford University Press. Kindle Edition</w:t>
      </w:r>
    </w:p>
    <w:p w14:paraId="4BF05C4C" w14:textId="77777777" w:rsidR="00051043" w:rsidRPr="00051043" w:rsidRDefault="00051043" w:rsidP="00C7679A">
      <w:pPr>
        <w:rPr>
          <w:rFonts w:ascii="Times New Roman" w:hAnsi="Times New Roman" w:cs="Times New Roman"/>
          <w:i/>
          <w:iCs/>
          <w:sz w:val="20"/>
          <w:szCs w:val="20"/>
        </w:rPr>
      </w:pPr>
    </w:p>
    <w:p w14:paraId="3EBF405D" w14:textId="77777777" w:rsidR="008D3845" w:rsidRPr="00051043" w:rsidRDefault="00BA0CD9" w:rsidP="008D3845">
      <w:pPr>
        <w:rPr>
          <w:rFonts w:ascii="Times New Roman" w:hAnsi="Times New Roman" w:cs="Times New Roman"/>
          <w:b/>
          <w:bCs/>
          <w:sz w:val="28"/>
          <w:szCs w:val="28"/>
        </w:rPr>
      </w:pPr>
      <w:r w:rsidRPr="00051043">
        <w:rPr>
          <w:rFonts w:ascii="Times New Roman" w:hAnsi="Times New Roman" w:cs="Times New Roman"/>
          <w:b/>
          <w:bCs/>
          <w:sz w:val="28"/>
          <w:szCs w:val="28"/>
        </w:rPr>
        <w:t>Samuel</w:t>
      </w:r>
      <w:r w:rsidR="008D3845" w:rsidRPr="00051043">
        <w:rPr>
          <w:rFonts w:ascii="Times New Roman" w:hAnsi="Times New Roman" w:cs="Times New Roman"/>
          <w:b/>
          <w:bCs/>
          <w:sz w:val="28"/>
          <w:szCs w:val="28"/>
        </w:rPr>
        <w:t xml:space="preserve"> </w:t>
      </w:r>
    </w:p>
    <w:p w14:paraId="1871E8A1" w14:textId="5233AF22" w:rsidR="008D3845" w:rsidRPr="00952C92" w:rsidRDefault="008D3845" w:rsidP="00952C92">
      <w:pPr>
        <w:ind w:left="720"/>
        <w:rPr>
          <w:rFonts w:ascii="Times New Roman" w:hAnsi="Times New Roman" w:cs="Times New Roman"/>
          <w:i/>
          <w:iCs/>
          <w:sz w:val="28"/>
          <w:szCs w:val="28"/>
        </w:rPr>
      </w:pPr>
      <w:r w:rsidRPr="008D3845">
        <w:rPr>
          <w:rFonts w:ascii="Times New Roman" w:hAnsi="Times New Roman" w:cs="Times New Roman"/>
          <w:sz w:val="28"/>
          <w:szCs w:val="28"/>
        </w:rPr>
        <w:t xml:space="preserve">The books that we call 1 and 2 Samuel were originally one book. The division into two was the work of those responsible for the Septuagint, the third-century </w:t>
      </w:r>
      <w:r>
        <w:rPr>
          <w:rFonts w:ascii="Times New Roman" w:hAnsi="Times New Roman" w:cs="Times New Roman"/>
          <w:sz w:val="28"/>
          <w:szCs w:val="28"/>
        </w:rPr>
        <w:t>B</w:t>
      </w:r>
      <w:r w:rsidR="00952C92">
        <w:rPr>
          <w:rFonts w:ascii="Times New Roman" w:hAnsi="Times New Roman" w:cs="Times New Roman"/>
          <w:sz w:val="28"/>
          <w:szCs w:val="28"/>
        </w:rPr>
        <w:t>.</w:t>
      </w:r>
      <w:r>
        <w:rPr>
          <w:rFonts w:ascii="Times New Roman" w:hAnsi="Times New Roman" w:cs="Times New Roman"/>
          <w:sz w:val="28"/>
          <w:szCs w:val="28"/>
        </w:rPr>
        <w:t>C</w:t>
      </w:r>
      <w:r w:rsidR="00952C92">
        <w:rPr>
          <w:rFonts w:ascii="Times New Roman" w:hAnsi="Times New Roman" w:cs="Times New Roman"/>
          <w:sz w:val="28"/>
          <w:szCs w:val="28"/>
        </w:rPr>
        <w:t>.</w:t>
      </w:r>
      <w:r>
        <w:rPr>
          <w:rFonts w:ascii="Times New Roman" w:hAnsi="Times New Roman" w:cs="Times New Roman"/>
          <w:sz w:val="28"/>
          <w:szCs w:val="28"/>
        </w:rPr>
        <w:t xml:space="preserve"> </w:t>
      </w:r>
      <w:r w:rsidRPr="008D3845">
        <w:rPr>
          <w:rFonts w:ascii="Times New Roman" w:hAnsi="Times New Roman" w:cs="Times New Roman"/>
          <w:sz w:val="28"/>
          <w:szCs w:val="28"/>
        </w:rPr>
        <w:t>Greek translation of the Hebrew Bible. Perhaps the translators thought it was necessary to make two shorter books out of one long one. The division was introduced into the Hebrew Bible in the sixteenth century</w:t>
      </w:r>
      <w:r>
        <w:rPr>
          <w:rFonts w:ascii="Times New Roman" w:hAnsi="Times New Roman" w:cs="Times New Roman"/>
          <w:sz w:val="28"/>
          <w:szCs w:val="28"/>
        </w:rPr>
        <w:t xml:space="preserve"> </w:t>
      </w:r>
      <w:r w:rsidR="00952C92">
        <w:rPr>
          <w:rFonts w:ascii="Times New Roman" w:hAnsi="Times New Roman" w:cs="Times New Roman"/>
          <w:sz w:val="28"/>
          <w:szCs w:val="28"/>
        </w:rPr>
        <w:t>A.D.</w:t>
      </w:r>
      <w:r w:rsidRPr="008D3845">
        <w:rPr>
          <w:rFonts w:ascii="Times New Roman" w:hAnsi="Times New Roman" w:cs="Times New Roman"/>
          <w:sz w:val="28"/>
          <w:szCs w:val="28"/>
        </w:rPr>
        <w:t xml:space="preserve"> and has become standard ever since. </w:t>
      </w:r>
      <w:r w:rsidR="00952C92">
        <w:rPr>
          <w:rFonts w:ascii="Times New Roman" w:hAnsi="Times New Roman" w:cs="Times New Roman"/>
          <w:sz w:val="28"/>
          <w:szCs w:val="28"/>
        </w:rPr>
        <w:t>T</w:t>
      </w:r>
      <w:r w:rsidR="00952C92" w:rsidRPr="00952C92">
        <w:rPr>
          <w:rFonts w:ascii="Times New Roman" w:hAnsi="Times New Roman" w:cs="Times New Roman"/>
          <w:sz w:val="28"/>
          <w:szCs w:val="28"/>
        </w:rPr>
        <w:t xml:space="preserve">he books of Samuel </w:t>
      </w:r>
      <w:r w:rsidR="00952C92">
        <w:rPr>
          <w:rFonts w:ascii="Times New Roman" w:hAnsi="Times New Roman" w:cs="Times New Roman"/>
          <w:sz w:val="28"/>
          <w:szCs w:val="28"/>
        </w:rPr>
        <w:t xml:space="preserve">cannot be used </w:t>
      </w:r>
      <w:r w:rsidR="00952C92" w:rsidRPr="00952C92">
        <w:rPr>
          <w:rFonts w:ascii="Times New Roman" w:hAnsi="Times New Roman" w:cs="Times New Roman"/>
          <w:sz w:val="28"/>
          <w:szCs w:val="28"/>
        </w:rPr>
        <w:t>to reconstruct the early history of the Israelite monarchy since the archaeological record does not support the image of David’s kingdom as presented in 2 Samuel. The purpose of Deuteronomistic History was homiletical, not historiographic.</w:t>
      </w:r>
      <w:r w:rsidR="00952C92">
        <w:rPr>
          <w:rFonts w:ascii="Times New Roman" w:hAnsi="Times New Roman" w:cs="Times New Roman"/>
          <w:sz w:val="28"/>
          <w:szCs w:val="28"/>
        </w:rPr>
        <w:t xml:space="preserve"> </w:t>
      </w:r>
      <w:r w:rsidR="00952C92" w:rsidRPr="00952C92">
        <w:rPr>
          <w:rFonts w:ascii="Times New Roman" w:hAnsi="Times New Roman" w:cs="Times New Roman"/>
          <w:i/>
          <w:iCs/>
          <w:sz w:val="20"/>
          <w:szCs w:val="20"/>
        </w:rPr>
        <w:t>Donald Senior; John Collins; Mary Ann Getty. The Catholic Study Bible (pp. 499-500). Oxford University Press. Kindle Edition.</w:t>
      </w:r>
    </w:p>
    <w:p w14:paraId="7C007F75" w14:textId="5A769998" w:rsidR="00BA0CD9" w:rsidRPr="00FF0AF2" w:rsidRDefault="00BA0CD9" w:rsidP="00BA0CD9">
      <w:pPr>
        <w:rPr>
          <w:rFonts w:ascii="Times New Roman" w:hAnsi="Times New Roman" w:cs="Times New Roman"/>
          <w:b/>
          <w:bCs/>
          <w:sz w:val="28"/>
          <w:szCs w:val="28"/>
        </w:rPr>
      </w:pPr>
      <w:r w:rsidRPr="003C7823">
        <w:rPr>
          <w:rFonts w:ascii="Times New Roman" w:hAnsi="Times New Roman" w:cs="Times New Roman"/>
          <w:sz w:val="28"/>
          <w:szCs w:val="28"/>
        </w:rPr>
        <w:tab/>
      </w:r>
      <w:r w:rsidRPr="00FF0AF2">
        <w:rPr>
          <w:rFonts w:ascii="Times New Roman" w:hAnsi="Times New Roman" w:cs="Times New Roman"/>
          <w:b/>
          <w:bCs/>
          <w:sz w:val="28"/>
          <w:szCs w:val="28"/>
        </w:rPr>
        <w:t>1 Samuel</w:t>
      </w:r>
    </w:p>
    <w:p w14:paraId="6534E79D" w14:textId="77777777" w:rsidR="00952C92" w:rsidRDefault="00952C92" w:rsidP="00952C92">
      <w:pPr>
        <w:pStyle w:val="ListParagraph"/>
        <w:numPr>
          <w:ilvl w:val="0"/>
          <w:numId w:val="6"/>
        </w:numPr>
        <w:rPr>
          <w:rFonts w:ascii="Times New Roman" w:hAnsi="Times New Roman" w:cs="Times New Roman"/>
          <w:sz w:val="28"/>
          <w:szCs w:val="28"/>
        </w:rPr>
      </w:pPr>
      <w:r w:rsidRPr="00952C92">
        <w:rPr>
          <w:rFonts w:ascii="Times New Roman" w:hAnsi="Times New Roman" w:cs="Times New Roman"/>
          <w:sz w:val="28"/>
          <w:szCs w:val="28"/>
        </w:rPr>
        <w:t>Samuel’s Birth (1 Sm 1: 1– 2: 10)</w:t>
      </w:r>
    </w:p>
    <w:p w14:paraId="22737BC9" w14:textId="77777777" w:rsidR="00952C92" w:rsidRPr="00952C92" w:rsidRDefault="00952C92" w:rsidP="00952C92">
      <w:pPr>
        <w:pStyle w:val="ListParagraph"/>
        <w:numPr>
          <w:ilvl w:val="0"/>
          <w:numId w:val="6"/>
        </w:numPr>
        <w:rPr>
          <w:rFonts w:ascii="Times New Roman" w:hAnsi="Times New Roman" w:cs="Times New Roman"/>
          <w:sz w:val="28"/>
          <w:szCs w:val="28"/>
        </w:rPr>
      </w:pPr>
      <w:r w:rsidRPr="00952C92">
        <w:rPr>
          <w:rFonts w:ascii="Times New Roman" w:hAnsi="Times New Roman" w:cs="Times New Roman"/>
          <w:sz w:val="28"/>
          <w:szCs w:val="28"/>
        </w:rPr>
        <w:t>Samuel and the Sons of Eli (1 Sm 2: 11– 36)</w:t>
      </w:r>
    </w:p>
    <w:p w14:paraId="5FAFAEC9" w14:textId="77777777" w:rsidR="00952C92" w:rsidRPr="00952C92" w:rsidRDefault="00952C92" w:rsidP="00952C92">
      <w:pPr>
        <w:pStyle w:val="ListParagraph"/>
        <w:numPr>
          <w:ilvl w:val="0"/>
          <w:numId w:val="6"/>
        </w:numPr>
        <w:rPr>
          <w:rFonts w:ascii="Times New Roman" w:hAnsi="Times New Roman" w:cs="Times New Roman"/>
          <w:sz w:val="28"/>
          <w:szCs w:val="28"/>
        </w:rPr>
      </w:pPr>
      <w:r w:rsidRPr="00952C92">
        <w:rPr>
          <w:rFonts w:ascii="Times New Roman" w:hAnsi="Times New Roman" w:cs="Times New Roman"/>
          <w:sz w:val="28"/>
          <w:szCs w:val="28"/>
        </w:rPr>
        <w:t>Samuel and Eli (1 Sm 3: 1– 4: 1)</w:t>
      </w:r>
    </w:p>
    <w:p w14:paraId="1C7DA867" w14:textId="77777777" w:rsidR="00952C92" w:rsidRPr="00952C92" w:rsidRDefault="00952C92" w:rsidP="00952C92">
      <w:pPr>
        <w:pStyle w:val="ListParagraph"/>
        <w:numPr>
          <w:ilvl w:val="0"/>
          <w:numId w:val="6"/>
        </w:numPr>
        <w:rPr>
          <w:rFonts w:ascii="Times New Roman" w:hAnsi="Times New Roman" w:cs="Times New Roman"/>
          <w:sz w:val="28"/>
          <w:szCs w:val="28"/>
        </w:rPr>
      </w:pPr>
      <w:r w:rsidRPr="00952C92">
        <w:rPr>
          <w:rFonts w:ascii="Times New Roman" w:hAnsi="Times New Roman" w:cs="Times New Roman"/>
          <w:sz w:val="28"/>
          <w:szCs w:val="28"/>
        </w:rPr>
        <w:t>The Story of the Ark (1 Sm 4: 2– 7: 1)</w:t>
      </w:r>
    </w:p>
    <w:p w14:paraId="7627F82E"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Samuel and the Israelite Monarchy (7: 2– 8: 22)</w:t>
      </w:r>
    </w:p>
    <w:p w14:paraId="7D09F2F0"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Samuel and Saul Meet (1 Sm 9: 1– 10: 16)</w:t>
      </w:r>
    </w:p>
    <w:p w14:paraId="31B5B9D0"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Saul Defeats the Philistines (1 Sm 13: 1– 14: 52)</w:t>
      </w:r>
    </w:p>
    <w:p w14:paraId="2330CD99" w14:textId="590DEA4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Saul and the Amalekites (1 Sm 15: 1– 34)</w:t>
      </w:r>
    </w:p>
    <w:p w14:paraId="3D6A87C2"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Saul and David Meet (1 Sm 16: 1– 23)</w:t>
      </w:r>
    </w:p>
    <w:p w14:paraId="4482553D"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David and Goliath (1 Sm 17: 1– 18: 5)</w:t>
      </w:r>
    </w:p>
    <w:p w14:paraId="14BA23ED"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Saul’s Jealousy (1 Sm 18: 6– 30)</w:t>
      </w:r>
    </w:p>
    <w:p w14:paraId="45B28E7E" w14:textId="77777777" w:rsidR="00D716D9" w:rsidRP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David the Fugitive (1 Sm 19: 1– 28: 2)</w:t>
      </w:r>
    </w:p>
    <w:p w14:paraId="57C7807E" w14:textId="77777777" w:rsidR="00D716D9" w:rsidRDefault="00D716D9" w:rsidP="00D716D9">
      <w:pPr>
        <w:pStyle w:val="ListParagraph"/>
        <w:numPr>
          <w:ilvl w:val="0"/>
          <w:numId w:val="6"/>
        </w:numPr>
        <w:rPr>
          <w:rFonts w:ascii="Times New Roman" w:hAnsi="Times New Roman" w:cs="Times New Roman"/>
          <w:sz w:val="28"/>
          <w:szCs w:val="28"/>
        </w:rPr>
      </w:pPr>
      <w:r w:rsidRPr="00D716D9">
        <w:rPr>
          <w:rFonts w:ascii="Times New Roman" w:hAnsi="Times New Roman" w:cs="Times New Roman"/>
          <w:sz w:val="28"/>
          <w:szCs w:val="28"/>
        </w:rPr>
        <w:t>Saul’s Tragic Death (1 Sm 28: 3– 2 Sm 1: 27)</w:t>
      </w:r>
    </w:p>
    <w:p w14:paraId="7611C4B9" w14:textId="6B0A50F8" w:rsidR="00825FCF" w:rsidRPr="00825FCF" w:rsidRDefault="00825FCF" w:rsidP="00825FC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E</w:t>
      </w:r>
      <w:r w:rsidRPr="00825FCF">
        <w:rPr>
          <w:rFonts w:ascii="Times New Roman" w:hAnsi="Times New Roman" w:cs="Times New Roman"/>
          <w:sz w:val="28"/>
          <w:szCs w:val="28"/>
        </w:rPr>
        <w:t>nd of Saul with dignity and sympathy (1 Sm 31: 1– 13). Saul died doing his duty as king.</w:t>
      </w:r>
    </w:p>
    <w:p w14:paraId="6E115DC0" w14:textId="645E640C" w:rsidR="00D716D9" w:rsidRPr="00D716D9" w:rsidRDefault="00D716D9" w:rsidP="006F4E5D">
      <w:pPr>
        <w:pStyle w:val="ListParagraph"/>
        <w:ind w:left="1440"/>
        <w:rPr>
          <w:rFonts w:ascii="Times New Roman" w:hAnsi="Times New Roman" w:cs="Times New Roman"/>
          <w:i/>
          <w:iCs/>
          <w:sz w:val="20"/>
          <w:szCs w:val="20"/>
        </w:rPr>
      </w:pPr>
      <w:r w:rsidRPr="00D716D9">
        <w:rPr>
          <w:rFonts w:ascii="Times New Roman" w:hAnsi="Times New Roman" w:cs="Times New Roman"/>
          <w:i/>
          <w:iCs/>
          <w:sz w:val="20"/>
          <w:szCs w:val="20"/>
        </w:rPr>
        <w:t xml:space="preserve">Donald Senior; John Collins; Mary Ann Getty. The Catholic Study Bible (p. </w:t>
      </w:r>
      <w:r>
        <w:rPr>
          <w:rFonts w:ascii="Times New Roman" w:hAnsi="Times New Roman" w:cs="Times New Roman"/>
          <w:i/>
          <w:iCs/>
          <w:sz w:val="20"/>
          <w:szCs w:val="20"/>
        </w:rPr>
        <w:t>501-</w:t>
      </w:r>
      <w:r w:rsidRPr="00D716D9">
        <w:rPr>
          <w:rFonts w:ascii="Times New Roman" w:hAnsi="Times New Roman" w:cs="Times New Roman"/>
          <w:i/>
          <w:iCs/>
          <w:sz w:val="20"/>
          <w:szCs w:val="20"/>
        </w:rPr>
        <w:t>5</w:t>
      </w:r>
      <w:r w:rsidR="006E0289">
        <w:rPr>
          <w:rFonts w:ascii="Times New Roman" w:hAnsi="Times New Roman" w:cs="Times New Roman"/>
          <w:i/>
          <w:iCs/>
          <w:sz w:val="20"/>
          <w:szCs w:val="20"/>
        </w:rPr>
        <w:t>20</w:t>
      </w:r>
      <w:r w:rsidRPr="00D716D9">
        <w:rPr>
          <w:rFonts w:ascii="Times New Roman" w:hAnsi="Times New Roman" w:cs="Times New Roman"/>
          <w:i/>
          <w:iCs/>
          <w:sz w:val="20"/>
          <w:szCs w:val="20"/>
        </w:rPr>
        <w:t>). Oxford University Press. Kindle Edition.</w:t>
      </w:r>
    </w:p>
    <w:p w14:paraId="7D6155F9" w14:textId="539DB08E" w:rsidR="00BA0CD9" w:rsidRPr="00FF0AF2" w:rsidRDefault="00BA0CD9" w:rsidP="006F4E5D">
      <w:pPr>
        <w:rPr>
          <w:rFonts w:ascii="Times New Roman" w:hAnsi="Times New Roman" w:cs="Times New Roman"/>
          <w:b/>
          <w:bCs/>
          <w:sz w:val="28"/>
          <w:szCs w:val="28"/>
        </w:rPr>
      </w:pPr>
      <w:r w:rsidRPr="003C7823">
        <w:rPr>
          <w:rFonts w:ascii="Times New Roman" w:hAnsi="Times New Roman" w:cs="Times New Roman"/>
          <w:sz w:val="28"/>
          <w:szCs w:val="28"/>
        </w:rPr>
        <w:tab/>
      </w:r>
      <w:r w:rsidRPr="00FF0AF2">
        <w:rPr>
          <w:rFonts w:ascii="Times New Roman" w:hAnsi="Times New Roman" w:cs="Times New Roman"/>
          <w:b/>
          <w:bCs/>
          <w:sz w:val="28"/>
          <w:szCs w:val="28"/>
        </w:rPr>
        <w:t>2 Samuel</w:t>
      </w:r>
    </w:p>
    <w:p w14:paraId="71F93BB8" w14:textId="6C2B551B" w:rsidR="006E0289" w:rsidRPr="006E0289" w:rsidRDefault="006E0289" w:rsidP="006E0289">
      <w:pPr>
        <w:pStyle w:val="ListParagraph"/>
        <w:numPr>
          <w:ilvl w:val="1"/>
          <w:numId w:val="3"/>
        </w:numPr>
        <w:rPr>
          <w:rFonts w:ascii="Times New Roman" w:hAnsi="Times New Roman" w:cs="Times New Roman"/>
          <w:sz w:val="28"/>
          <w:szCs w:val="28"/>
        </w:rPr>
      </w:pPr>
      <w:r w:rsidRPr="006E0289">
        <w:rPr>
          <w:rFonts w:ascii="Times New Roman" w:hAnsi="Times New Roman" w:cs="Times New Roman"/>
          <w:sz w:val="28"/>
          <w:szCs w:val="28"/>
        </w:rPr>
        <w:t xml:space="preserve">David </w:t>
      </w:r>
      <w:r>
        <w:rPr>
          <w:rFonts w:ascii="Times New Roman" w:hAnsi="Times New Roman" w:cs="Times New Roman"/>
          <w:sz w:val="28"/>
          <w:szCs w:val="28"/>
        </w:rPr>
        <w:t>is portrayed as</w:t>
      </w:r>
      <w:r w:rsidRPr="006E0289">
        <w:rPr>
          <w:rFonts w:ascii="Times New Roman" w:hAnsi="Times New Roman" w:cs="Times New Roman"/>
          <w:sz w:val="28"/>
          <w:szCs w:val="28"/>
        </w:rPr>
        <w:t xml:space="preserve"> deeply affected by the deaths of Saul and Jonathan (2 Sm 1: 1– 27).</w:t>
      </w:r>
    </w:p>
    <w:p w14:paraId="120BADF9" w14:textId="3FA2CD07" w:rsidR="00825FCF" w:rsidRPr="006E0289" w:rsidRDefault="00825FCF" w:rsidP="006E0289">
      <w:pPr>
        <w:pStyle w:val="ListParagraph"/>
        <w:numPr>
          <w:ilvl w:val="1"/>
          <w:numId w:val="3"/>
        </w:numPr>
        <w:rPr>
          <w:rFonts w:ascii="Times New Roman" w:hAnsi="Times New Roman" w:cs="Times New Roman"/>
          <w:sz w:val="28"/>
          <w:szCs w:val="28"/>
        </w:rPr>
      </w:pPr>
      <w:r w:rsidRPr="006E0289">
        <w:rPr>
          <w:rFonts w:ascii="Times New Roman" w:hAnsi="Times New Roman" w:cs="Times New Roman"/>
          <w:sz w:val="28"/>
          <w:szCs w:val="28"/>
        </w:rPr>
        <w:t>David Becomes King (2 Sm 2: 1– 5: 25)</w:t>
      </w:r>
    </w:p>
    <w:p w14:paraId="5403A5DA" w14:textId="77777777" w:rsidR="006E0289" w:rsidRPr="006E0289" w:rsidRDefault="006E0289" w:rsidP="006E0289">
      <w:pPr>
        <w:pStyle w:val="ListParagraph"/>
        <w:numPr>
          <w:ilvl w:val="1"/>
          <w:numId w:val="3"/>
        </w:numPr>
        <w:rPr>
          <w:rFonts w:ascii="Times New Roman" w:hAnsi="Times New Roman" w:cs="Times New Roman"/>
          <w:sz w:val="28"/>
          <w:szCs w:val="28"/>
        </w:rPr>
      </w:pPr>
      <w:r w:rsidRPr="006E0289">
        <w:rPr>
          <w:rFonts w:ascii="Times New Roman" w:hAnsi="Times New Roman" w:cs="Times New Roman"/>
          <w:sz w:val="28"/>
          <w:szCs w:val="28"/>
        </w:rPr>
        <w:t>The Ark in Jerusalem (2 Sm 6: 1– 23)</w:t>
      </w:r>
    </w:p>
    <w:p w14:paraId="42D70696" w14:textId="77777777" w:rsidR="006E0289" w:rsidRPr="006E0289" w:rsidRDefault="006E0289" w:rsidP="006E0289">
      <w:pPr>
        <w:pStyle w:val="ListParagraph"/>
        <w:numPr>
          <w:ilvl w:val="1"/>
          <w:numId w:val="3"/>
        </w:numPr>
        <w:rPr>
          <w:rFonts w:ascii="Times New Roman" w:hAnsi="Times New Roman" w:cs="Times New Roman"/>
          <w:sz w:val="28"/>
          <w:szCs w:val="28"/>
        </w:rPr>
      </w:pPr>
      <w:r w:rsidRPr="006E0289">
        <w:rPr>
          <w:rFonts w:ascii="Times New Roman" w:hAnsi="Times New Roman" w:cs="Times New Roman"/>
          <w:sz w:val="28"/>
          <w:szCs w:val="28"/>
        </w:rPr>
        <w:t>Temple and Dynasty (2 Sm 7: 1– 29)</w:t>
      </w:r>
    </w:p>
    <w:p w14:paraId="3564BEAA" w14:textId="77777777" w:rsidR="006E0289" w:rsidRPr="006E0289" w:rsidRDefault="006E0289" w:rsidP="006E0289">
      <w:pPr>
        <w:pStyle w:val="ListParagraph"/>
        <w:numPr>
          <w:ilvl w:val="1"/>
          <w:numId w:val="3"/>
        </w:numPr>
        <w:rPr>
          <w:rFonts w:ascii="Times New Roman" w:hAnsi="Times New Roman" w:cs="Times New Roman"/>
          <w:sz w:val="28"/>
          <w:szCs w:val="28"/>
        </w:rPr>
      </w:pPr>
      <w:r w:rsidRPr="006E0289">
        <w:rPr>
          <w:rFonts w:ascii="Times New Roman" w:hAnsi="Times New Roman" w:cs="Times New Roman"/>
          <w:sz w:val="28"/>
          <w:szCs w:val="28"/>
        </w:rPr>
        <w:t>David’s Kingdom and Its Administration (2 Sm 8: 1– 18)</w:t>
      </w:r>
    </w:p>
    <w:p w14:paraId="06E6D852" w14:textId="77777777" w:rsidR="006E0289" w:rsidRPr="006E0289" w:rsidRDefault="006E0289" w:rsidP="006E0289">
      <w:pPr>
        <w:pStyle w:val="ListParagraph"/>
        <w:numPr>
          <w:ilvl w:val="1"/>
          <w:numId w:val="3"/>
        </w:numPr>
        <w:rPr>
          <w:rFonts w:ascii="Times New Roman" w:hAnsi="Times New Roman" w:cs="Times New Roman"/>
          <w:sz w:val="28"/>
          <w:szCs w:val="28"/>
        </w:rPr>
      </w:pPr>
      <w:r w:rsidRPr="006E0289">
        <w:rPr>
          <w:rFonts w:ascii="Times New Roman" w:hAnsi="Times New Roman" w:cs="Times New Roman"/>
          <w:sz w:val="28"/>
          <w:szCs w:val="28"/>
        </w:rPr>
        <w:t>David’s Family and the Succession (2 Sm 9: 1– 20: 26)</w:t>
      </w:r>
    </w:p>
    <w:p w14:paraId="5E3908DD" w14:textId="71A84B31" w:rsidR="00697F8D" w:rsidRDefault="00697F8D" w:rsidP="00697F8D">
      <w:pPr>
        <w:pStyle w:val="ListParagraph"/>
        <w:numPr>
          <w:ilvl w:val="1"/>
          <w:numId w:val="3"/>
        </w:numPr>
        <w:rPr>
          <w:rFonts w:ascii="Times New Roman" w:hAnsi="Times New Roman" w:cs="Times New Roman"/>
          <w:sz w:val="28"/>
          <w:szCs w:val="28"/>
        </w:rPr>
      </w:pPr>
      <w:r w:rsidRPr="00697F8D">
        <w:rPr>
          <w:rFonts w:ascii="Times New Roman" w:hAnsi="Times New Roman" w:cs="Times New Roman"/>
          <w:sz w:val="28"/>
          <w:szCs w:val="28"/>
        </w:rPr>
        <w:t>Miscellaneous Material (2 Sm</w:t>
      </w:r>
      <w:r>
        <w:rPr>
          <w:rFonts w:ascii="Times New Roman" w:hAnsi="Times New Roman" w:cs="Times New Roman"/>
          <w:sz w:val="28"/>
          <w:szCs w:val="28"/>
        </w:rPr>
        <w:t xml:space="preserve"> </w:t>
      </w:r>
      <w:r w:rsidRPr="00697F8D">
        <w:rPr>
          <w:rFonts w:ascii="Times New Roman" w:hAnsi="Times New Roman" w:cs="Times New Roman"/>
          <w:sz w:val="28"/>
          <w:szCs w:val="28"/>
        </w:rPr>
        <w:t>21: 1– 24: 25)</w:t>
      </w:r>
    </w:p>
    <w:p w14:paraId="0516A236" w14:textId="46330556" w:rsidR="00697F8D" w:rsidRPr="00697F8D" w:rsidRDefault="00697F8D" w:rsidP="00697F8D">
      <w:pPr>
        <w:pStyle w:val="ListParagraph"/>
        <w:numPr>
          <w:ilvl w:val="2"/>
          <w:numId w:val="3"/>
        </w:numPr>
        <w:rPr>
          <w:rFonts w:ascii="Times New Roman" w:hAnsi="Times New Roman" w:cs="Times New Roman"/>
          <w:sz w:val="28"/>
          <w:szCs w:val="28"/>
        </w:rPr>
      </w:pPr>
      <w:r w:rsidRPr="00697F8D">
        <w:rPr>
          <w:rFonts w:ascii="Times New Roman" w:hAnsi="Times New Roman" w:cs="Times New Roman"/>
          <w:sz w:val="28"/>
          <w:szCs w:val="28"/>
        </w:rPr>
        <w:t xml:space="preserve">A famine (21: 1– 14) </w:t>
      </w:r>
      <w:r>
        <w:rPr>
          <w:rFonts w:ascii="Times New Roman" w:hAnsi="Times New Roman" w:cs="Times New Roman"/>
          <w:sz w:val="28"/>
          <w:szCs w:val="28"/>
        </w:rPr>
        <w:t xml:space="preserve">- </w:t>
      </w:r>
      <w:r w:rsidRPr="00697F8D">
        <w:rPr>
          <w:rFonts w:ascii="Times New Roman" w:hAnsi="Times New Roman" w:cs="Times New Roman"/>
          <w:sz w:val="28"/>
          <w:szCs w:val="28"/>
        </w:rPr>
        <w:t>The lack of a river system to provide for irrigation made the land of Israel particularly vulnerable to famine</w:t>
      </w:r>
      <w:r>
        <w:rPr>
          <w:rFonts w:ascii="Times New Roman" w:hAnsi="Times New Roman" w:cs="Times New Roman"/>
          <w:sz w:val="28"/>
          <w:szCs w:val="28"/>
        </w:rPr>
        <w:t>.</w:t>
      </w:r>
    </w:p>
    <w:p w14:paraId="56986CB9" w14:textId="77777777" w:rsidR="00697F8D" w:rsidRDefault="00697F8D" w:rsidP="00697F8D">
      <w:pPr>
        <w:pStyle w:val="ListParagraph"/>
        <w:numPr>
          <w:ilvl w:val="2"/>
          <w:numId w:val="3"/>
        </w:numPr>
        <w:rPr>
          <w:rFonts w:ascii="Times New Roman" w:hAnsi="Times New Roman" w:cs="Times New Roman"/>
          <w:sz w:val="28"/>
          <w:szCs w:val="28"/>
        </w:rPr>
      </w:pPr>
      <w:r w:rsidRPr="00697F8D">
        <w:rPr>
          <w:rFonts w:ascii="Times New Roman" w:hAnsi="Times New Roman" w:cs="Times New Roman"/>
          <w:sz w:val="28"/>
          <w:szCs w:val="28"/>
        </w:rPr>
        <w:t xml:space="preserve">Military Exploits (21: 15– 22) </w:t>
      </w:r>
    </w:p>
    <w:p w14:paraId="05DA5FDB" w14:textId="77777777" w:rsidR="00697F8D" w:rsidRDefault="00697F8D" w:rsidP="00697F8D">
      <w:pPr>
        <w:pStyle w:val="ListParagraph"/>
        <w:numPr>
          <w:ilvl w:val="2"/>
          <w:numId w:val="3"/>
        </w:numPr>
        <w:rPr>
          <w:rFonts w:ascii="Times New Roman" w:hAnsi="Times New Roman" w:cs="Times New Roman"/>
          <w:sz w:val="28"/>
          <w:szCs w:val="28"/>
        </w:rPr>
      </w:pPr>
      <w:r w:rsidRPr="00697F8D">
        <w:rPr>
          <w:rFonts w:ascii="Times New Roman" w:hAnsi="Times New Roman" w:cs="Times New Roman"/>
          <w:sz w:val="28"/>
          <w:szCs w:val="28"/>
        </w:rPr>
        <w:t xml:space="preserve">A hymn of victory by David (22: 1– 51) </w:t>
      </w:r>
    </w:p>
    <w:p w14:paraId="36F7C447" w14:textId="77777777" w:rsidR="00697F8D" w:rsidRDefault="00697F8D" w:rsidP="00697F8D">
      <w:pPr>
        <w:pStyle w:val="ListParagraph"/>
        <w:numPr>
          <w:ilvl w:val="2"/>
          <w:numId w:val="3"/>
        </w:numPr>
        <w:rPr>
          <w:rFonts w:ascii="Times New Roman" w:hAnsi="Times New Roman" w:cs="Times New Roman"/>
          <w:sz w:val="28"/>
          <w:szCs w:val="28"/>
        </w:rPr>
      </w:pPr>
      <w:r w:rsidRPr="00697F8D">
        <w:rPr>
          <w:rFonts w:ascii="Times New Roman" w:hAnsi="Times New Roman" w:cs="Times New Roman"/>
          <w:sz w:val="28"/>
          <w:szCs w:val="28"/>
        </w:rPr>
        <w:t xml:space="preserve">David’s final hymn (23: 1– 7) </w:t>
      </w:r>
    </w:p>
    <w:p w14:paraId="17AD865C" w14:textId="77777777" w:rsidR="00697F8D" w:rsidRDefault="00697F8D" w:rsidP="00697F8D">
      <w:pPr>
        <w:pStyle w:val="ListParagraph"/>
        <w:numPr>
          <w:ilvl w:val="2"/>
          <w:numId w:val="3"/>
        </w:numPr>
        <w:rPr>
          <w:rFonts w:ascii="Times New Roman" w:hAnsi="Times New Roman" w:cs="Times New Roman"/>
          <w:sz w:val="28"/>
          <w:szCs w:val="28"/>
        </w:rPr>
      </w:pPr>
      <w:r w:rsidRPr="00697F8D">
        <w:rPr>
          <w:rFonts w:ascii="Times New Roman" w:hAnsi="Times New Roman" w:cs="Times New Roman"/>
          <w:sz w:val="28"/>
          <w:szCs w:val="28"/>
        </w:rPr>
        <w:t xml:space="preserve">Military Exploits (23: 8– 39) </w:t>
      </w:r>
    </w:p>
    <w:p w14:paraId="115ACFB1" w14:textId="5B55A2DE" w:rsidR="00697F8D" w:rsidRDefault="00697F8D" w:rsidP="00697F8D">
      <w:pPr>
        <w:pStyle w:val="ListParagraph"/>
        <w:numPr>
          <w:ilvl w:val="2"/>
          <w:numId w:val="3"/>
        </w:numPr>
        <w:rPr>
          <w:rFonts w:ascii="Times New Roman" w:hAnsi="Times New Roman" w:cs="Times New Roman"/>
          <w:sz w:val="28"/>
          <w:szCs w:val="28"/>
        </w:rPr>
      </w:pPr>
      <w:r w:rsidRPr="00697F8D">
        <w:rPr>
          <w:rFonts w:ascii="Times New Roman" w:hAnsi="Times New Roman" w:cs="Times New Roman"/>
          <w:sz w:val="28"/>
          <w:szCs w:val="28"/>
        </w:rPr>
        <w:t>A plague (24: 1– 25)</w:t>
      </w:r>
    </w:p>
    <w:p w14:paraId="646DDC4A" w14:textId="4811AD2F" w:rsidR="00697F8D" w:rsidRPr="00C10AB7" w:rsidRDefault="00C10AB7" w:rsidP="00C10AB7">
      <w:pPr>
        <w:ind w:left="990"/>
        <w:rPr>
          <w:rFonts w:ascii="Times New Roman" w:hAnsi="Times New Roman" w:cs="Times New Roman"/>
          <w:sz w:val="20"/>
          <w:szCs w:val="20"/>
        </w:rPr>
      </w:pPr>
      <w:r w:rsidRPr="00C10AB7">
        <w:rPr>
          <w:rFonts w:ascii="Times New Roman" w:hAnsi="Times New Roman" w:cs="Times New Roman"/>
          <w:sz w:val="28"/>
          <w:szCs w:val="28"/>
        </w:rPr>
        <w:t>As we read the books of Samuel and its tales of</w:t>
      </w:r>
      <w:r>
        <w:rPr>
          <w:rFonts w:ascii="Times New Roman" w:hAnsi="Times New Roman" w:cs="Times New Roman"/>
          <w:sz w:val="28"/>
          <w:szCs w:val="28"/>
        </w:rPr>
        <w:t xml:space="preserve"> </w:t>
      </w:r>
      <w:r w:rsidRPr="00C10AB7">
        <w:rPr>
          <w:rFonts w:ascii="Times New Roman" w:hAnsi="Times New Roman" w:cs="Times New Roman"/>
          <w:sz w:val="28"/>
          <w:szCs w:val="28"/>
        </w:rPr>
        <w:t>jealousy, rape, murder, and revolution, we can almost hear the author of the books of Samuel saying: “If you want a monarchy, this is what you get.”</w:t>
      </w:r>
      <w:r>
        <w:rPr>
          <w:rFonts w:ascii="Times New Roman" w:hAnsi="Times New Roman" w:cs="Times New Roman"/>
          <w:sz w:val="28"/>
          <w:szCs w:val="28"/>
        </w:rPr>
        <w:t xml:space="preserve"> </w:t>
      </w:r>
      <w:r w:rsidRPr="00C10AB7">
        <w:rPr>
          <w:rFonts w:ascii="Times New Roman" w:hAnsi="Times New Roman" w:cs="Times New Roman"/>
          <w:sz w:val="28"/>
          <w:szCs w:val="28"/>
        </w:rPr>
        <w:t>Samuel describes how Judah’s royal family began to consume itself. Though monarchies are, for the most part, relics of another age, nations still succumb to the temptation of making their political, social, and economic institutions into absolutes.</w:t>
      </w:r>
      <w:r>
        <w:rPr>
          <w:rFonts w:ascii="Times New Roman" w:hAnsi="Times New Roman" w:cs="Times New Roman"/>
          <w:sz w:val="28"/>
          <w:szCs w:val="28"/>
        </w:rPr>
        <w:t xml:space="preserve"> </w:t>
      </w:r>
      <w:r w:rsidR="00697F8D" w:rsidRPr="00C10AB7">
        <w:rPr>
          <w:rFonts w:ascii="Times New Roman" w:hAnsi="Times New Roman" w:cs="Times New Roman"/>
          <w:sz w:val="20"/>
          <w:szCs w:val="20"/>
        </w:rPr>
        <w:t>Donald Senior; John Collins; Mary Ann Getty. The Catholic Study Bible (p. 521-5</w:t>
      </w:r>
      <w:r w:rsidRPr="00C10AB7">
        <w:rPr>
          <w:rFonts w:ascii="Times New Roman" w:hAnsi="Times New Roman" w:cs="Times New Roman"/>
          <w:sz w:val="20"/>
          <w:szCs w:val="20"/>
        </w:rPr>
        <w:t>31</w:t>
      </w:r>
      <w:r w:rsidR="00697F8D" w:rsidRPr="00C10AB7">
        <w:rPr>
          <w:rFonts w:ascii="Times New Roman" w:hAnsi="Times New Roman" w:cs="Times New Roman"/>
          <w:sz w:val="20"/>
          <w:szCs w:val="20"/>
        </w:rPr>
        <w:t>). Oxford University Press. Kindle Edition.</w:t>
      </w:r>
    </w:p>
    <w:p w14:paraId="682E3F85" w14:textId="03928CB6" w:rsidR="00BA0CD9" w:rsidRPr="00051043" w:rsidRDefault="003C7823" w:rsidP="00BA0CD9">
      <w:pPr>
        <w:rPr>
          <w:rFonts w:ascii="Times New Roman" w:hAnsi="Times New Roman" w:cs="Times New Roman"/>
          <w:b/>
          <w:bCs/>
          <w:sz w:val="28"/>
          <w:szCs w:val="28"/>
        </w:rPr>
      </w:pPr>
      <w:r w:rsidRPr="00051043">
        <w:rPr>
          <w:rFonts w:ascii="Times New Roman" w:hAnsi="Times New Roman" w:cs="Times New Roman"/>
          <w:b/>
          <w:bCs/>
          <w:sz w:val="28"/>
          <w:szCs w:val="28"/>
        </w:rPr>
        <w:t>Kings</w:t>
      </w:r>
    </w:p>
    <w:p w14:paraId="522D5257" w14:textId="6FA69DC7" w:rsidR="00C223FB" w:rsidRPr="00C223FB" w:rsidRDefault="00C223FB" w:rsidP="00C223FB">
      <w:pPr>
        <w:ind w:left="720"/>
        <w:rPr>
          <w:rFonts w:ascii="Times New Roman" w:hAnsi="Times New Roman" w:cs="Times New Roman"/>
          <w:sz w:val="20"/>
          <w:szCs w:val="20"/>
        </w:rPr>
      </w:pPr>
      <w:r w:rsidRPr="00C223FB">
        <w:rPr>
          <w:rFonts w:ascii="Times New Roman" w:hAnsi="Times New Roman" w:cs="Times New Roman"/>
          <w:sz w:val="28"/>
          <w:szCs w:val="28"/>
        </w:rPr>
        <w:t>First Kings takes up where 2 Samuel 20 ended, describing how the problem of the succession to David was</w:t>
      </w:r>
      <w:r>
        <w:rPr>
          <w:rFonts w:ascii="Times New Roman" w:hAnsi="Times New Roman" w:cs="Times New Roman"/>
          <w:sz w:val="28"/>
          <w:szCs w:val="28"/>
        </w:rPr>
        <w:t xml:space="preserve"> </w:t>
      </w:r>
      <w:r w:rsidRPr="00C223FB">
        <w:rPr>
          <w:rFonts w:ascii="Times New Roman" w:hAnsi="Times New Roman" w:cs="Times New Roman"/>
          <w:sz w:val="28"/>
          <w:szCs w:val="28"/>
        </w:rPr>
        <w:t xml:space="preserve">resolved. The book then goes on to tell the story of Solomon’s reign and the two Israelite kingdoms that arose following Solomon’s death. The division between 1 and 2 Kings is artificial since it is made in the middle of telling the story of King Ahaziah of Israel. </w:t>
      </w:r>
      <w:proofErr w:type="gramStart"/>
      <w:r w:rsidRPr="00C223FB">
        <w:rPr>
          <w:rFonts w:ascii="Times New Roman" w:hAnsi="Times New Roman" w:cs="Times New Roman"/>
          <w:sz w:val="28"/>
          <w:szCs w:val="28"/>
        </w:rPr>
        <w:t>Second</w:t>
      </w:r>
      <w:proofErr w:type="gramEnd"/>
      <w:r w:rsidRPr="00C223FB">
        <w:rPr>
          <w:rFonts w:ascii="Times New Roman" w:hAnsi="Times New Roman" w:cs="Times New Roman"/>
          <w:sz w:val="28"/>
          <w:szCs w:val="28"/>
        </w:rPr>
        <w:t xml:space="preserve"> Kings ends rather abruptly after telling of the parole of King Jehoiachin of Judah from prison in Babylon. The book allows readers to </w:t>
      </w:r>
      <w:proofErr w:type="gramStart"/>
      <w:r w:rsidRPr="00C223FB">
        <w:rPr>
          <w:rFonts w:ascii="Times New Roman" w:hAnsi="Times New Roman" w:cs="Times New Roman"/>
          <w:sz w:val="28"/>
          <w:szCs w:val="28"/>
        </w:rPr>
        <w:t>drawn</w:t>
      </w:r>
      <w:proofErr w:type="gramEnd"/>
      <w:r w:rsidRPr="00C223FB">
        <w:rPr>
          <w:rFonts w:ascii="Times New Roman" w:hAnsi="Times New Roman" w:cs="Times New Roman"/>
          <w:sz w:val="28"/>
          <w:szCs w:val="28"/>
        </w:rPr>
        <w:t xml:space="preserve"> their own conclusions regarding the significance of this event. There is, then, no “happy ending” to the story of Israel in its land.</w:t>
      </w:r>
      <w:r>
        <w:rPr>
          <w:rFonts w:ascii="Times New Roman" w:hAnsi="Times New Roman" w:cs="Times New Roman"/>
          <w:sz w:val="28"/>
          <w:szCs w:val="28"/>
        </w:rPr>
        <w:t xml:space="preserve"> </w:t>
      </w:r>
      <w:r w:rsidRPr="00C223FB">
        <w:rPr>
          <w:rFonts w:ascii="Times New Roman" w:hAnsi="Times New Roman" w:cs="Times New Roman"/>
          <w:sz w:val="20"/>
          <w:szCs w:val="20"/>
        </w:rPr>
        <w:t>Donald Senior; John Collins; Mary Ann Getty. The Catholic Study Bible (p. 533). Oxford University Press. Kindle Edition.</w:t>
      </w:r>
    </w:p>
    <w:p w14:paraId="580E5C4A" w14:textId="5FFA696F" w:rsidR="003C7823" w:rsidRDefault="003C7823" w:rsidP="00BA0CD9">
      <w:pPr>
        <w:rPr>
          <w:rFonts w:ascii="Times New Roman" w:hAnsi="Times New Roman" w:cs="Times New Roman"/>
          <w:sz w:val="28"/>
          <w:szCs w:val="28"/>
        </w:rPr>
      </w:pPr>
      <w:r w:rsidRPr="003C7823">
        <w:rPr>
          <w:rFonts w:ascii="Times New Roman" w:hAnsi="Times New Roman" w:cs="Times New Roman"/>
          <w:sz w:val="28"/>
          <w:szCs w:val="28"/>
        </w:rPr>
        <w:tab/>
        <w:t>1 Kings</w:t>
      </w:r>
    </w:p>
    <w:p w14:paraId="5798684E" w14:textId="77777777" w:rsidR="00E11564" w:rsidRPr="00E11564" w:rsidRDefault="00E11564" w:rsidP="00E11564">
      <w:pPr>
        <w:pStyle w:val="ListParagraph"/>
        <w:numPr>
          <w:ilvl w:val="0"/>
          <w:numId w:val="7"/>
        </w:numPr>
        <w:rPr>
          <w:rFonts w:ascii="Times New Roman" w:hAnsi="Times New Roman" w:cs="Times New Roman"/>
          <w:sz w:val="28"/>
          <w:szCs w:val="28"/>
        </w:rPr>
      </w:pPr>
      <w:r w:rsidRPr="00E11564">
        <w:rPr>
          <w:rFonts w:ascii="Times New Roman" w:hAnsi="Times New Roman" w:cs="Times New Roman"/>
          <w:sz w:val="28"/>
          <w:szCs w:val="28"/>
        </w:rPr>
        <w:t>Solomon’s Accession (1 Kgs 1: 1– 2: 46)</w:t>
      </w:r>
    </w:p>
    <w:p w14:paraId="38E8079C" w14:textId="77777777" w:rsidR="00E11564" w:rsidRPr="00E11564" w:rsidRDefault="00E11564" w:rsidP="00E11564">
      <w:pPr>
        <w:pStyle w:val="ListParagraph"/>
        <w:numPr>
          <w:ilvl w:val="0"/>
          <w:numId w:val="7"/>
        </w:numPr>
        <w:rPr>
          <w:rFonts w:ascii="Times New Roman" w:hAnsi="Times New Roman" w:cs="Times New Roman"/>
          <w:sz w:val="28"/>
          <w:szCs w:val="28"/>
        </w:rPr>
      </w:pPr>
      <w:r w:rsidRPr="00E11564">
        <w:rPr>
          <w:rFonts w:ascii="Times New Roman" w:hAnsi="Times New Roman" w:cs="Times New Roman"/>
          <w:sz w:val="28"/>
          <w:szCs w:val="28"/>
        </w:rPr>
        <w:t>Solomon’s Reign (1 Kgs 3: 1– 11: 43)</w:t>
      </w:r>
    </w:p>
    <w:p w14:paraId="4B7531DC" w14:textId="77777777" w:rsidR="006F4E5D" w:rsidRPr="006F4E5D" w:rsidRDefault="006F4E5D" w:rsidP="006F4E5D">
      <w:pPr>
        <w:pStyle w:val="ListParagraph"/>
        <w:numPr>
          <w:ilvl w:val="0"/>
          <w:numId w:val="7"/>
        </w:numPr>
        <w:rPr>
          <w:rFonts w:ascii="Times New Roman" w:hAnsi="Times New Roman" w:cs="Times New Roman"/>
          <w:sz w:val="28"/>
          <w:szCs w:val="28"/>
        </w:rPr>
      </w:pPr>
      <w:r w:rsidRPr="006F4E5D">
        <w:rPr>
          <w:rFonts w:ascii="Times New Roman" w:hAnsi="Times New Roman" w:cs="Times New Roman"/>
          <w:sz w:val="28"/>
          <w:szCs w:val="28"/>
        </w:rPr>
        <w:t>Kings concludes its story of Solomon’s reign by mentioning three of Solomon’s rivals (1 Kgs 11: 14– 40). The first is Hadad, king of Edom.</w:t>
      </w:r>
    </w:p>
    <w:p w14:paraId="3878C8BC" w14:textId="3F9661D6" w:rsidR="00E11564" w:rsidRPr="006F4E5D" w:rsidRDefault="006F4E5D" w:rsidP="006F4E5D">
      <w:pPr>
        <w:ind w:left="720"/>
        <w:rPr>
          <w:rFonts w:ascii="Times New Roman" w:hAnsi="Times New Roman" w:cs="Times New Roman"/>
          <w:sz w:val="28"/>
          <w:szCs w:val="28"/>
        </w:rPr>
      </w:pPr>
      <w:r w:rsidRPr="006F4E5D">
        <w:rPr>
          <w:rFonts w:ascii="Times New Roman" w:hAnsi="Times New Roman" w:cs="Times New Roman"/>
          <w:sz w:val="28"/>
          <w:szCs w:val="28"/>
        </w:rPr>
        <w:t>Like the reigns of his predecessors Saul and David, Solomon’s began with great promise but ended with an unfavorable picture of the king thus presaging the story of the people of Israel in their land. The book notes that Solomon was buried in the City of David after a reign of forty years and was succeeded by his son Rehoboam.</w:t>
      </w:r>
      <w:r>
        <w:rPr>
          <w:rFonts w:ascii="Times New Roman" w:hAnsi="Times New Roman" w:cs="Times New Roman"/>
          <w:sz w:val="28"/>
          <w:szCs w:val="28"/>
        </w:rPr>
        <w:t xml:space="preserve"> </w:t>
      </w:r>
      <w:r w:rsidRPr="006F4E5D">
        <w:rPr>
          <w:rFonts w:ascii="Times New Roman" w:hAnsi="Times New Roman" w:cs="Times New Roman"/>
          <w:sz w:val="20"/>
          <w:szCs w:val="20"/>
        </w:rPr>
        <w:t>Donald Senior; John Collins; Mary Ann Getty. The Catholic Study Bible (pp. 525-544). Oxford University Press. Kindle Edition.</w:t>
      </w:r>
    </w:p>
    <w:p w14:paraId="69ED7BEC" w14:textId="5768996C" w:rsidR="003C7823" w:rsidRDefault="003C7823" w:rsidP="006F4E5D">
      <w:pPr>
        <w:rPr>
          <w:rFonts w:ascii="Times New Roman" w:hAnsi="Times New Roman" w:cs="Times New Roman"/>
          <w:sz w:val="28"/>
          <w:szCs w:val="28"/>
        </w:rPr>
      </w:pPr>
      <w:r w:rsidRPr="003C7823">
        <w:rPr>
          <w:rFonts w:ascii="Times New Roman" w:hAnsi="Times New Roman" w:cs="Times New Roman"/>
          <w:sz w:val="28"/>
          <w:szCs w:val="28"/>
        </w:rPr>
        <w:tab/>
        <w:t>2 Kings</w:t>
      </w:r>
    </w:p>
    <w:p w14:paraId="68CE8D5D" w14:textId="77777777" w:rsidR="006F4E5D" w:rsidRPr="006F4E5D" w:rsidRDefault="006F4E5D" w:rsidP="006F4E5D">
      <w:pPr>
        <w:pStyle w:val="ListParagraph"/>
        <w:numPr>
          <w:ilvl w:val="0"/>
          <w:numId w:val="8"/>
        </w:numPr>
        <w:rPr>
          <w:rFonts w:ascii="Times New Roman" w:hAnsi="Times New Roman" w:cs="Times New Roman"/>
          <w:sz w:val="28"/>
          <w:szCs w:val="28"/>
        </w:rPr>
      </w:pPr>
      <w:r w:rsidRPr="006F4E5D">
        <w:rPr>
          <w:rFonts w:ascii="Times New Roman" w:hAnsi="Times New Roman" w:cs="Times New Roman"/>
          <w:sz w:val="28"/>
          <w:szCs w:val="28"/>
        </w:rPr>
        <w:t>The Two Kingdoms (1 Kgs 12: 1– 2 Kgs 17: 41)</w:t>
      </w:r>
    </w:p>
    <w:p w14:paraId="46830B5F" w14:textId="77777777" w:rsidR="006F4E5D" w:rsidRPr="006F4E5D" w:rsidRDefault="006F4E5D" w:rsidP="006F4E5D">
      <w:pPr>
        <w:pStyle w:val="ListParagraph"/>
        <w:numPr>
          <w:ilvl w:val="0"/>
          <w:numId w:val="8"/>
        </w:numPr>
        <w:rPr>
          <w:rFonts w:ascii="Times New Roman" w:hAnsi="Times New Roman" w:cs="Times New Roman"/>
          <w:sz w:val="28"/>
          <w:szCs w:val="28"/>
        </w:rPr>
      </w:pPr>
      <w:r w:rsidRPr="006F4E5D">
        <w:rPr>
          <w:rFonts w:ascii="Times New Roman" w:hAnsi="Times New Roman" w:cs="Times New Roman"/>
          <w:sz w:val="28"/>
          <w:szCs w:val="28"/>
        </w:rPr>
        <w:t>The Final Years of the Kingdom of Judah (2 Kgs 18: 1– 25: 30)</w:t>
      </w:r>
    </w:p>
    <w:p w14:paraId="4C468871" w14:textId="4C6840E4" w:rsidR="006F4E5D" w:rsidRPr="006F4E5D" w:rsidRDefault="006F4E5D" w:rsidP="006F4E5D">
      <w:pPr>
        <w:ind w:left="720"/>
        <w:rPr>
          <w:rFonts w:ascii="Times New Roman" w:hAnsi="Times New Roman" w:cs="Times New Roman"/>
          <w:sz w:val="20"/>
          <w:szCs w:val="20"/>
        </w:rPr>
      </w:pPr>
      <w:r w:rsidRPr="006F4E5D">
        <w:rPr>
          <w:rFonts w:ascii="Times New Roman" w:hAnsi="Times New Roman" w:cs="Times New Roman"/>
          <w:sz w:val="28"/>
          <w:szCs w:val="28"/>
        </w:rPr>
        <w:t>Like the other books that make up the Deuteronomistic History of Israel, the books of Kings put in sharp focus the consequences of failing to</w:t>
      </w:r>
      <w:r>
        <w:rPr>
          <w:rFonts w:ascii="Times New Roman" w:hAnsi="Times New Roman" w:cs="Times New Roman"/>
          <w:sz w:val="28"/>
          <w:szCs w:val="28"/>
        </w:rPr>
        <w:t xml:space="preserve"> </w:t>
      </w:r>
      <w:r w:rsidRPr="006F4E5D">
        <w:rPr>
          <w:rFonts w:ascii="Times New Roman" w:hAnsi="Times New Roman" w:cs="Times New Roman"/>
          <w:sz w:val="28"/>
          <w:szCs w:val="28"/>
        </w:rPr>
        <w:t>remain absolutely committed to the Lord and to the pattern of life given to Israel in the book of Deuteronomy. What the books illustrate is a continuing pattern of failure to live responsibly. Although Kings focuses almost exclusively on the actions of the ruling class, it certainly intended its message for a wider audience. These books remind believers today that they bear a responsibility to act on the Word. Election offers no guarantees; rather, it calls believers to greater commitment.</w:t>
      </w:r>
      <w:r>
        <w:rPr>
          <w:rFonts w:ascii="Times New Roman" w:hAnsi="Times New Roman" w:cs="Times New Roman"/>
          <w:sz w:val="28"/>
          <w:szCs w:val="28"/>
        </w:rPr>
        <w:t xml:space="preserve"> </w:t>
      </w:r>
      <w:r w:rsidRPr="006F4E5D">
        <w:rPr>
          <w:rFonts w:ascii="Times New Roman" w:hAnsi="Times New Roman" w:cs="Times New Roman"/>
          <w:sz w:val="20"/>
          <w:szCs w:val="20"/>
        </w:rPr>
        <w:t>Donald Senior; John Collins; Mary Ann Getty. The Catholic Study Bible (p. 544-567). Oxford University Press. Kindle Edition.</w:t>
      </w:r>
    </w:p>
    <w:p w14:paraId="1794090E" w14:textId="77777777" w:rsidR="006F4E5D" w:rsidRDefault="006F4E5D" w:rsidP="00BA0CD9">
      <w:pPr>
        <w:rPr>
          <w:rFonts w:ascii="Times New Roman" w:hAnsi="Times New Roman" w:cs="Times New Roman"/>
          <w:sz w:val="28"/>
          <w:szCs w:val="28"/>
        </w:rPr>
      </w:pPr>
    </w:p>
    <w:p w14:paraId="3F627C6E" w14:textId="77777777" w:rsidR="00051043" w:rsidRPr="00051043" w:rsidRDefault="00051043" w:rsidP="00BA0CD9">
      <w:pPr>
        <w:rPr>
          <w:rFonts w:ascii="Times New Roman" w:hAnsi="Times New Roman" w:cs="Times New Roman"/>
          <w:b/>
          <w:bCs/>
          <w:sz w:val="28"/>
          <w:szCs w:val="28"/>
        </w:rPr>
      </w:pPr>
      <w:r w:rsidRPr="00051043">
        <w:rPr>
          <w:rFonts w:ascii="Times New Roman" w:hAnsi="Times New Roman" w:cs="Times New Roman"/>
          <w:b/>
          <w:bCs/>
          <w:sz w:val="28"/>
          <w:szCs w:val="28"/>
        </w:rPr>
        <w:t>Chronicles</w:t>
      </w:r>
    </w:p>
    <w:p w14:paraId="6A0E2129" w14:textId="579CECC2" w:rsidR="00051043" w:rsidRDefault="00051043" w:rsidP="00051043">
      <w:pPr>
        <w:ind w:left="720"/>
        <w:rPr>
          <w:rFonts w:ascii="Times New Roman" w:hAnsi="Times New Roman" w:cs="Times New Roman"/>
          <w:sz w:val="28"/>
          <w:szCs w:val="28"/>
        </w:rPr>
      </w:pPr>
      <w:r w:rsidRPr="00051043">
        <w:rPr>
          <w:rFonts w:ascii="Times New Roman" w:hAnsi="Times New Roman" w:cs="Times New Roman"/>
          <w:sz w:val="28"/>
          <w:szCs w:val="28"/>
        </w:rPr>
        <w:t xml:space="preserve">Written in the fourth century </w:t>
      </w:r>
      <w:r>
        <w:rPr>
          <w:rFonts w:ascii="Times New Roman" w:hAnsi="Times New Roman" w:cs="Times New Roman"/>
          <w:sz w:val="28"/>
          <w:szCs w:val="28"/>
        </w:rPr>
        <w:t>B.C.</w:t>
      </w:r>
      <w:r w:rsidRPr="00051043">
        <w:rPr>
          <w:rFonts w:ascii="Times New Roman" w:hAnsi="Times New Roman" w:cs="Times New Roman"/>
          <w:sz w:val="28"/>
          <w:szCs w:val="28"/>
        </w:rPr>
        <w:t>, 1 and 2 Chronicles originated as a unified work by a writer whom we today call the Chronicler. The</w:t>
      </w:r>
      <w:r>
        <w:rPr>
          <w:rFonts w:ascii="Times New Roman" w:hAnsi="Times New Roman" w:cs="Times New Roman"/>
          <w:sz w:val="28"/>
          <w:szCs w:val="28"/>
        </w:rPr>
        <w:t xml:space="preserve"> </w:t>
      </w:r>
      <w:r w:rsidRPr="00051043">
        <w:rPr>
          <w:rFonts w:ascii="Times New Roman" w:hAnsi="Times New Roman" w:cs="Times New Roman"/>
          <w:sz w:val="28"/>
          <w:szCs w:val="28"/>
        </w:rPr>
        <w:t>division into two books occurred when the texts of the Hebrew Bible were translated, in the second or third century, into Greek for Jews living in the Diaspora. The Chronicler’s work, moreover, is related to the books of Ezra and Nehemiah. Although the four books did not have common authorship, as was once thought, they are naturally grouped together. Read sequentially, the narrative of these four books begins with Adam and concludes in the fifth century in postexilic Judah.</w:t>
      </w:r>
    </w:p>
    <w:p w14:paraId="216888F0" w14:textId="6746BE62" w:rsidR="00051043" w:rsidRPr="00051043" w:rsidRDefault="00051043" w:rsidP="00051043">
      <w:pPr>
        <w:ind w:left="720"/>
        <w:rPr>
          <w:rFonts w:ascii="Times New Roman" w:hAnsi="Times New Roman" w:cs="Times New Roman"/>
          <w:sz w:val="20"/>
          <w:szCs w:val="20"/>
        </w:rPr>
      </w:pPr>
      <w:r w:rsidRPr="00051043">
        <w:rPr>
          <w:rFonts w:ascii="Times New Roman" w:hAnsi="Times New Roman" w:cs="Times New Roman"/>
          <w:sz w:val="28"/>
          <w:szCs w:val="28"/>
        </w:rPr>
        <w:t>About half of the material in Chronicles comes from the books of 1 and 2 Samuel and 1 and 2 Kings. Like Samuel and Kings, the books of Chronicles describe and explain the rise</w:t>
      </w:r>
      <w:r>
        <w:rPr>
          <w:rFonts w:ascii="Times New Roman" w:hAnsi="Times New Roman" w:cs="Times New Roman"/>
          <w:sz w:val="28"/>
          <w:szCs w:val="28"/>
        </w:rPr>
        <w:t xml:space="preserve"> </w:t>
      </w:r>
      <w:r w:rsidRPr="00051043">
        <w:rPr>
          <w:rFonts w:ascii="Times New Roman" w:hAnsi="Times New Roman" w:cs="Times New Roman"/>
          <w:sz w:val="28"/>
          <w:szCs w:val="28"/>
        </w:rPr>
        <w:t>and fall of the Israelite kingdoms, Judah (the Southern Kingdom) and Israel (the Northern Kingdom).</w:t>
      </w:r>
      <w:r>
        <w:rPr>
          <w:rFonts w:ascii="Times New Roman" w:hAnsi="Times New Roman" w:cs="Times New Roman"/>
          <w:sz w:val="28"/>
          <w:szCs w:val="28"/>
        </w:rPr>
        <w:t xml:space="preserve"> </w:t>
      </w:r>
      <w:r w:rsidRPr="00051043">
        <w:rPr>
          <w:rFonts w:ascii="Times New Roman" w:hAnsi="Times New Roman" w:cs="Times New Roman"/>
          <w:sz w:val="28"/>
          <w:szCs w:val="28"/>
        </w:rPr>
        <w:t>If Chronicles were considered a supplement to or midrash on Samuel and Kings, it would explain why the Septuagint places Chronicles immediately following the books of Kings. Jerome also followed this order in the Vulgate (his Latin translation of the Bible). English Bibles used by both Protestant and Catholic Christians also follow this order</w:t>
      </w:r>
      <w:r>
        <w:rPr>
          <w:rFonts w:ascii="Times New Roman" w:hAnsi="Times New Roman" w:cs="Times New Roman"/>
          <w:sz w:val="28"/>
          <w:szCs w:val="28"/>
        </w:rPr>
        <w:t xml:space="preserve">. </w:t>
      </w:r>
      <w:r w:rsidRPr="00051043">
        <w:rPr>
          <w:rFonts w:ascii="Times New Roman" w:hAnsi="Times New Roman" w:cs="Times New Roman"/>
          <w:sz w:val="20"/>
          <w:szCs w:val="20"/>
        </w:rPr>
        <w:t>Donald Senior; John Collins; Mary Ann Getty. The Catholic Study Bible (p. 569-571). Oxford University Press. Kindle Edition.</w:t>
      </w:r>
    </w:p>
    <w:p w14:paraId="418D7563" w14:textId="2C9DF28C" w:rsidR="003C7823" w:rsidRPr="00FF0AF2" w:rsidRDefault="003C7823" w:rsidP="00BA0CD9">
      <w:pPr>
        <w:rPr>
          <w:rFonts w:ascii="Times New Roman" w:hAnsi="Times New Roman" w:cs="Times New Roman"/>
          <w:b/>
          <w:bCs/>
          <w:sz w:val="28"/>
          <w:szCs w:val="28"/>
        </w:rPr>
      </w:pPr>
      <w:r w:rsidRPr="00FF0AF2">
        <w:rPr>
          <w:rFonts w:ascii="Times New Roman" w:hAnsi="Times New Roman" w:cs="Times New Roman"/>
          <w:b/>
          <w:bCs/>
          <w:sz w:val="28"/>
          <w:szCs w:val="28"/>
        </w:rPr>
        <w:t>1s</w:t>
      </w:r>
      <w:r w:rsidR="00FF0AF2">
        <w:rPr>
          <w:rFonts w:ascii="Times New Roman" w:hAnsi="Times New Roman" w:cs="Times New Roman"/>
          <w:b/>
          <w:bCs/>
          <w:sz w:val="28"/>
          <w:szCs w:val="28"/>
        </w:rPr>
        <w:t>t</w:t>
      </w:r>
      <w:r w:rsidRPr="00FF0AF2">
        <w:rPr>
          <w:rFonts w:ascii="Times New Roman" w:hAnsi="Times New Roman" w:cs="Times New Roman"/>
          <w:b/>
          <w:bCs/>
          <w:sz w:val="28"/>
          <w:szCs w:val="28"/>
        </w:rPr>
        <w:t xml:space="preserve"> Book of Chronicles</w:t>
      </w:r>
    </w:p>
    <w:p w14:paraId="018B72C6" w14:textId="77777777" w:rsidR="00FF17D7" w:rsidRPr="00FF17D7" w:rsidRDefault="00FF17D7" w:rsidP="00FF17D7">
      <w:pPr>
        <w:pStyle w:val="ListParagraph"/>
        <w:numPr>
          <w:ilvl w:val="0"/>
          <w:numId w:val="9"/>
        </w:numPr>
        <w:rPr>
          <w:rFonts w:ascii="Times New Roman" w:hAnsi="Times New Roman" w:cs="Times New Roman"/>
          <w:sz w:val="28"/>
          <w:szCs w:val="28"/>
        </w:rPr>
      </w:pPr>
      <w:r w:rsidRPr="00FF17D7">
        <w:rPr>
          <w:rFonts w:ascii="Times New Roman" w:hAnsi="Times New Roman" w:cs="Times New Roman"/>
          <w:sz w:val="28"/>
          <w:szCs w:val="28"/>
        </w:rPr>
        <w:t>The Genealogical Lists (1 Chr 1: 1– 9: 44)</w:t>
      </w:r>
    </w:p>
    <w:p w14:paraId="18853285" w14:textId="77777777" w:rsidR="00FF17D7" w:rsidRPr="00FF17D7" w:rsidRDefault="00FF17D7" w:rsidP="00FF17D7">
      <w:pPr>
        <w:pStyle w:val="ListParagraph"/>
        <w:numPr>
          <w:ilvl w:val="0"/>
          <w:numId w:val="9"/>
        </w:numPr>
        <w:rPr>
          <w:rFonts w:ascii="Times New Roman" w:hAnsi="Times New Roman" w:cs="Times New Roman"/>
          <w:sz w:val="28"/>
          <w:szCs w:val="28"/>
        </w:rPr>
      </w:pPr>
      <w:r w:rsidRPr="00FF17D7">
        <w:rPr>
          <w:rFonts w:ascii="Times New Roman" w:hAnsi="Times New Roman" w:cs="Times New Roman"/>
          <w:sz w:val="28"/>
          <w:szCs w:val="28"/>
        </w:rPr>
        <w:t>The History of David’s Reign (1 Chr 10: 1– 29: 30)</w:t>
      </w:r>
    </w:p>
    <w:p w14:paraId="7677C14E" w14:textId="77777777" w:rsidR="00FF17D7" w:rsidRDefault="00FF17D7" w:rsidP="00FF17D7">
      <w:pPr>
        <w:pStyle w:val="ListParagraph"/>
        <w:ind w:left="1080"/>
        <w:rPr>
          <w:rFonts w:ascii="Times New Roman" w:hAnsi="Times New Roman" w:cs="Times New Roman"/>
          <w:sz w:val="28"/>
          <w:szCs w:val="28"/>
        </w:rPr>
      </w:pPr>
    </w:p>
    <w:p w14:paraId="2E390AFD" w14:textId="77777777" w:rsidR="00FF17D7" w:rsidRDefault="00FF17D7" w:rsidP="00FF17D7">
      <w:pPr>
        <w:pStyle w:val="ListParagraph"/>
        <w:ind w:left="1080"/>
        <w:rPr>
          <w:rFonts w:ascii="Times New Roman" w:hAnsi="Times New Roman" w:cs="Times New Roman"/>
          <w:sz w:val="28"/>
          <w:szCs w:val="28"/>
        </w:rPr>
      </w:pPr>
      <w:r w:rsidRPr="00FF17D7">
        <w:rPr>
          <w:rFonts w:ascii="Times New Roman" w:hAnsi="Times New Roman" w:cs="Times New Roman"/>
          <w:sz w:val="28"/>
          <w:szCs w:val="28"/>
        </w:rPr>
        <w:t>The Importance of the Temple Proper worship of the Lord requires a temple, and</w:t>
      </w:r>
      <w:r>
        <w:rPr>
          <w:rFonts w:ascii="Times New Roman" w:hAnsi="Times New Roman" w:cs="Times New Roman"/>
          <w:sz w:val="28"/>
          <w:szCs w:val="28"/>
        </w:rPr>
        <w:t xml:space="preserve"> </w:t>
      </w:r>
      <w:r w:rsidRPr="00FF17D7">
        <w:rPr>
          <w:rFonts w:ascii="Times New Roman" w:hAnsi="Times New Roman" w:cs="Times New Roman"/>
          <w:sz w:val="28"/>
          <w:szCs w:val="28"/>
        </w:rPr>
        <w:t>Chronicles— like the books of Kings— recognizes the legitimacy of only one such place, the Temple at Jerusalem. Valid worship could be conducted at this site alone because David and Solomon built this Temple under divine guidance, according to plans given by the Lord (1 Chr 28: 19). When the Chronicler was writing his history, the worshippers of Israel’s ancestral deity were not unanimous in recognizing Jerusalem’s Temple as the only legitimate place of worship.</w:t>
      </w:r>
      <w:r>
        <w:rPr>
          <w:rFonts w:ascii="Times New Roman" w:hAnsi="Times New Roman" w:cs="Times New Roman"/>
          <w:sz w:val="28"/>
          <w:szCs w:val="28"/>
        </w:rPr>
        <w:t xml:space="preserve"> </w:t>
      </w:r>
      <w:r w:rsidRPr="00FF17D7">
        <w:rPr>
          <w:rFonts w:ascii="Times New Roman" w:hAnsi="Times New Roman" w:cs="Times New Roman"/>
          <w:sz w:val="28"/>
          <w:szCs w:val="28"/>
        </w:rPr>
        <w:t>The Temple Personnel Chapters 23 through 27 appear to be secondary to the Chronicler’s story about David and Solomon, but they are central to the Chronicler’s concern to describe in detail the proper worship of God.</w:t>
      </w:r>
      <w:r>
        <w:rPr>
          <w:rFonts w:ascii="Times New Roman" w:hAnsi="Times New Roman" w:cs="Times New Roman"/>
          <w:sz w:val="28"/>
          <w:szCs w:val="28"/>
        </w:rPr>
        <w:t xml:space="preserve"> </w:t>
      </w:r>
    </w:p>
    <w:p w14:paraId="5E2DFCAB" w14:textId="77777777" w:rsidR="00FF17D7" w:rsidRDefault="00FF17D7" w:rsidP="00FF17D7">
      <w:pPr>
        <w:pStyle w:val="ListParagraph"/>
        <w:ind w:left="1080"/>
        <w:rPr>
          <w:rFonts w:ascii="Times New Roman" w:hAnsi="Times New Roman" w:cs="Times New Roman"/>
          <w:sz w:val="28"/>
          <w:szCs w:val="28"/>
        </w:rPr>
      </w:pPr>
    </w:p>
    <w:p w14:paraId="5D615CA9" w14:textId="74AF9D1E" w:rsidR="00FF17D7" w:rsidRPr="00FF17D7" w:rsidRDefault="00FF17D7" w:rsidP="00FF17D7">
      <w:pPr>
        <w:pStyle w:val="ListParagraph"/>
        <w:ind w:left="1080"/>
        <w:rPr>
          <w:rFonts w:ascii="Times New Roman" w:hAnsi="Times New Roman" w:cs="Times New Roman"/>
          <w:sz w:val="28"/>
          <w:szCs w:val="28"/>
        </w:rPr>
      </w:pPr>
      <w:r w:rsidRPr="00FF17D7">
        <w:rPr>
          <w:rFonts w:ascii="Times New Roman" w:hAnsi="Times New Roman" w:cs="Times New Roman"/>
          <w:sz w:val="28"/>
          <w:szCs w:val="28"/>
        </w:rPr>
        <w:t xml:space="preserve">The Chronicler recognized the priests as the chief religious officials. Among the duties of the priests, there was the responsibility to blow the trumpets (1 Chr 16: 6), to minister to the inner sanctuary (2 Chr 5: 14), to offer sacrifice on the altar (2 Chr29: 21), and to burn incense (2 Chr 26: 18). Although the books of Samuel and Kings recognized that others besides the tribe of Levi could serve as priests, the Chronicler makes no exception other than David </w:t>
      </w:r>
      <w:proofErr w:type="gramStart"/>
      <w:r w:rsidRPr="00FF17D7">
        <w:rPr>
          <w:rFonts w:ascii="Times New Roman" w:hAnsi="Times New Roman" w:cs="Times New Roman"/>
          <w:sz w:val="28"/>
          <w:szCs w:val="28"/>
        </w:rPr>
        <w:t>himself.</w:t>
      </w:r>
      <w:r w:rsidRPr="00FF17D7">
        <w:rPr>
          <w:rFonts w:ascii="Times New Roman" w:hAnsi="Times New Roman" w:cs="Times New Roman"/>
          <w:sz w:val="20"/>
          <w:szCs w:val="20"/>
        </w:rPr>
        <w:t>Donald</w:t>
      </w:r>
      <w:proofErr w:type="gramEnd"/>
      <w:r w:rsidRPr="00FF17D7">
        <w:rPr>
          <w:rFonts w:ascii="Times New Roman" w:hAnsi="Times New Roman" w:cs="Times New Roman"/>
          <w:sz w:val="20"/>
          <w:szCs w:val="20"/>
        </w:rPr>
        <w:t xml:space="preserve"> Senior; John Collins; Mary Ann Getty. The Catholic Study Bible (pp. 572-578). Oxford University Press. Kindle Edition.</w:t>
      </w:r>
    </w:p>
    <w:p w14:paraId="7B2CA777" w14:textId="77777777" w:rsidR="00FF17D7" w:rsidRPr="00FF17D7" w:rsidRDefault="00FF17D7" w:rsidP="00FF17D7">
      <w:pPr>
        <w:pStyle w:val="ListParagraph"/>
        <w:ind w:left="1080"/>
        <w:rPr>
          <w:rFonts w:ascii="Times New Roman" w:hAnsi="Times New Roman" w:cs="Times New Roman"/>
          <w:sz w:val="28"/>
          <w:szCs w:val="28"/>
        </w:rPr>
      </w:pPr>
    </w:p>
    <w:p w14:paraId="1A4126B3" w14:textId="40056C79" w:rsidR="003C7823" w:rsidRPr="00FF0AF2" w:rsidRDefault="003C7823" w:rsidP="00BA0CD9">
      <w:pPr>
        <w:rPr>
          <w:rFonts w:ascii="Times New Roman" w:hAnsi="Times New Roman" w:cs="Times New Roman"/>
          <w:b/>
          <w:bCs/>
          <w:sz w:val="28"/>
          <w:szCs w:val="28"/>
        </w:rPr>
      </w:pPr>
      <w:r w:rsidRPr="00FF0AF2">
        <w:rPr>
          <w:rFonts w:ascii="Times New Roman" w:hAnsi="Times New Roman" w:cs="Times New Roman"/>
          <w:b/>
          <w:bCs/>
          <w:sz w:val="28"/>
          <w:szCs w:val="28"/>
        </w:rPr>
        <w:t>2</w:t>
      </w:r>
      <w:r w:rsidRPr="00FF0AF2">
        <w:rPr>
          <w:rFonts w:ascii="Times New Roman" w:hAnsi="Times New Roman" w:cs="Times New Roman"/>
          <w:b/>
          <w:bCs/>
          <w:sz w:val="28"/>
          <w:szCs w:val="28"/>
          <w:vertAlign w:val="superscript"/>
        </w:rPr>
        <w:t>nd</w:t>
      </w:r>
      <w:r w:rsidRPr="00FF0AF2">
        <w:rPr>
          <w:rFonts w:ascii="Times New Roman" w:hAnsi="Times New Roman" w:cs="Times New Roman"/>
          <w:b/>
          <w:bCs/>
          <w:sz w:val="28"/>
          <w:szCs w:val="28"/>
        </w:rPr>
        <w:t xml:space="preserve"> Book of Chronicles</w:t>
      </w:r>
    </w:p>
    <w:p w14:paraId="244AC1A6" w14:textId="11B5D7AA" w:rsidR="0057517A" w:rsidRPr="0057517A" w:rsidRDefault="002F53D6" w:rsidP="0057517A">
      <w:pPr>
        <w:ind w:left="720"/>
        <w:rPr>
          <w:rFonts w:ascii="Times New Roman" w:hAnsi="Times New Roman" w:cs="Times New Roman"/>
          <w:sz w:val="20"/>
          <w:szCs w:val="20"/>
        </w:rPr>
      </w:pPr>
      <w:r w:rsidRPr="002F53D6">
        <w:rPr>
          <w:rFonts w:ascii="Times New Roman" w:hAnsi="Times New Roman" w:cs="Times New Roman"/>
          <w:sz w:val="28"/>
          <w:szCs w:val="28"/>
        </w:rPr>
        <w:t>The story of Solomon (2 Chr 1– 9) deals exclusively</w:t>
      </w:r>
      <w:r>
        <w:rPr>
          <w:rFonts w:ascii="Times New Roman" w:hAnsi="Times New Roman" w:cs="Times New Roman"/>
          <w:sz w:val="28"/>
          <w:szCs w:val="28"/>
        </w:rPr>
        <w:t xml:space="preserve"> </w:t>
      </w:r>
      <w:r w:rsidR="0057517A" w:rsidRPr="0057517A">
        <w:rPr>
          <w:rFonts w:ascii="Times New Roman" w:hAnsi="Times New Roman" w:cs="Times New Roman"/>
          <w:sz w:val="28"/>
          <w:szCs w:val="28"/>
        </w:rPr>
        <w:t>with the building of the Temple as envisioned by David. The Chronicler does not repeat the negative aspects of Solomon’s story that 1 Kings recounts</w:t>
      </w:r>
      <w:r w:rsidR="0057517A">
        <w:rPr>
          <w:rFonts w:ascii="Times New Roman" w:hAnsi="Times New Roman" w:cs="Times New Roman"/>
          <w:sz w:val="28"/>
          <w:szCs w:val="28"/>
        </w:rPr>
        <w:t xml:space="preserve">. </w:t>
      </w:r>
      <w:r w:rsidR="0057517A" w:rsidRPr="0057517A">
        <w:rPr>
          <w:rFonts w:ascii="Times New Roman" w:hAnsi="Times New Roman" w:cs="Times New Roman"/>
          <w:sz w:val="28"/>
          <w:szCs w:val="28"/>
        </w:rPr>
        <w:t>The remaining chapters of the book (10 through 36) rehearse, from the perspective of the Chronicler, the story of Judah up until the Babylonian Exile; 2 Chronicles passes over much detail in 1 and 2 Kings because of its focus on the liturgy of the Temple.</w:t>
      </w:r>
      <w:r w:rsidR="0057517A">
        <w:rPr>
          <w:rFonts w:ascii="Times New Roman" w:hAnsi="Times New Roman" w:cs="Times New Roman"/>
          <w:sz w:val="28"/>
          <w:szCs w:val="28"/>
        </w:rPr>
        <w:t xml:space="preserve"> </w:t>
      </w:r>
      <w:r w:rsidR="0057517A" w:rsidRPr="0057517A">
        <w:rPr>
          <w:rFonts w:ascii="Times New Roman" w:hAnsi="Times New Roman" w:cs="Times New Roman"/>
          <w:sz w:val="20"/>
          <w:szCs w:val="20"/>
        </w:rPr>
        <w:t>Donald Senior; John Collins; Mary Ann Getty. The Catholic Study Bible (p. 581-582). Oxford University Press. Kindle Edition.</w:t>
      </w:r>
    </w:p>
    <w:p w14:paraId="6C7580CA" w14:textId="11902813" w:rsidR="0057517A" w:rsidRPr="0057517A" w:rsidRDefault="0057517A" w:rsidP="0057517A">
      <w:pPr>
        <w:ind w:left="720"/>
        <w:rPr>
          <w:rFonts w:ascii="Times New Roman" w:hAnsi="Times New Roman" w:cs="Times New Roman"/>
          <w:sz w:val="20"/>
          <w:szCs w:val="20"/>
        </w:rPr>
      </w:pPr>
      <w:r w:rsidRPr="0057517A">
        <w:rPr>
          <w:rFonts w:ascii="Times New Roman" w:hAnsi="Times New Roman" w:cs="Times New Roman"/>
          <w:sz w:val="28"/>
          <w:szCs w:val="28"/>
        </w:rPr>
        <w:t>Why did the Chronicler retell the story of Israel’s monarchy from a Judean perspective? After all, 2 Samuel through 2 Kings already communicated that story. Indeed, the</w:t>
      </w:r>
      <w:r>
        <w:rPr>
          <w:rFonts w:ascii="Times New Roman" w:hAnsi="Times New Roman" w:cs="Times New Roman"/>
          <w:sz w:val="28"/>
          <w:szCs w:val="28"/>
        </w:rPr>
        <w:t xml:space="preserve"> </w:t>
      </w:r>
      <w:r w:rsidRPr="0057517A">
        <w:rPr>
          <w:rFonts w:ascii="Times New Roman" w:hAnsi="Times New Roman" w:cs="Times New Roman"/>
          <w:sz w:val="28"/>
          <w:szCs w:val="28"/>
        </w:rPr>
        <w:t>Chronicler derived much of his story from these books. The purpose of this new version of the story of David and his dynasty was to guide the Jerusalem community as it was reestablishing itself in the centuries following the exile. In the eyes of the Chronicler, the lasting contribution from the monarchic period of Israel’s history was the Temple, its rituals, and its priesthood. Once the people rebuilt the Temple and restored the proper form of its liturgy, the essential elements of Jewish life were in place.</w:t>
      </w:r>
      <w:r>
        <w:rPr>
          <w:rFonts w:ascii="Times New Roman" w:hAnsi="Times New Roman" w:cs="Times New Roman"/>
          <w:sz w:val="28"/>
          <w:szCs w:val="28"/>
        </w:rPr>
        <w:t xml:space="preserve"> </w:t>
      </w:r>
      <w:r w:rsidRPr="0057517A">
        <w:rPr>
          <w:rFonts w:ascii="Times New Roman" w:hAnsi="Times New Roman" w:cs="Times New Roman"/>
          <w:sz w:val="20"/>
          <w:szCs w:val="20"/>
        </w:rPr>
        <w:t>Donald Senior; John Collins; Mary Ann Getty. The Catholic Study Bible (p. 585). Oxford University Press. Kindle Edition.</w:t>
      </w:r>
    </w:p>
    <w:p w14:paraId="72DAB3C0" w14:textId="77777777" w:rsidR="0057517A" w:rsidRPr="0057517A" w:rsidRDefault="0057517A" w:rsidP="0057517A">
      <w:pPr>
        <w:rPr>
          <w:rFonts w:ascii="Times New Roman" w:hAnsi="Times New Roman" w:cs="Times New Roman"/>
          <w:sz w:val="28"/>
          <w:szCs w:val="28"/>
        </w:rPr>
      </w:pPr>
    </w:p>
    <w:p w14:paraId="44C5444A" w14:textId="77777777" w:rsidR="00E406A2" w:rsidRPr="00FF0AF2" w:rsidRDefault="00E406A2" w:rsidP="00BA0CD9">
      <w:pPr>
        <w:rPr>
          <w:rFonts w:ascii="Times New Roman" w:hAnsi="Times New Roman" w:cs="Times New Roman"/>
          <w:b/>
          <w:bCs/>
          <w:sz w:val="28"/>
          <w:szCs w:val="28"/>
        </w:rPr>
      </w:pPr>
      <w:r w:rsidRPr="00FF0AF2">
        <w:rPr>
          <w:rFonts w:ascii="Times New Roman" w:hAnsi="Times New Roman" w:cs="Times New Roman"/>
          <w:b/>
          <w:bCs/>
          <w:sz w:val="28"/>
          <w:szCs w:val="28"/>
        </w:rPr>
        <w:t>Ezra</w:t>
      </w:r>
    </w:p>
    <w:p w14:paraId="1F391E0C" w14:textId="6E47C67F" w:rsidR="000B54C2" w:rsidRDefault="000B54C2" w:rsidP="000B54C2">
      <w:pPr>
        <w:ind w:left="720"/>
        <w:rPr>
          <w:rFonts w:ascii="Times New Roman" w:hAnsi="Times New Roman" w:cs="Times New Roman"/>
          <w:sz w:val="28"/>
          <w:szCs w:val="28"/>
        </w:rPr>
      </w:pPr>
      <w:r w:rsidRPr="000B54C2">
        <w:rPr>
          <w:rFonts w:ascii="Times New Roman" w:hAnsi="Times New Roman" w:cs="Times New Roman"/>
          <w:sz w:val="28"/>
          <w:szCs w:val="28"/>
        </w:rPr>
        <w:t xml:space="preserve">The books of Ezra and Nehemiah are products of the Persian period and tell a remarkable story. In the Babylonian Exile (587– 539 </w:t>
      </w:r>
      <w:r>
        <w:rPr>
          <w:rFonts w:ascii="Times New Roman" w:hAnsi="Times New Roman" w:cs="Times New Roman"/>
          <w:sz w:val="28"/>
          <w:szCs w:val="28"/>
        </w:rPr>
        <w:t>B.C.</w:t>
      </w:r>
      <w:r w:rsidRPr="000B54C2">
        <w:rPr>
          <w:rFonts w:ascii="Times New Roman" w:hAnsi="Times New Roman" w:cs="Times New Roman"/>
          <w:sz w:val="28"/>
          <w:szCs w:val="28"/>
        </w:rPr>
        <w:t xml:space="preserve">), lost were all the important legacies of ancient Israel: </w:t>
      </w:r>
      <w:proofErr w:type="gramStart"/>
      <w:r w:rsidRPr="000B54C2">
        <w:rPr>
          <w:rFonts w:ascii="Times New Roman" w:hAnsi="Times New Roman" w:cs="Times New Roman"/>
          <w:sz w:val="28"/>
          <w:szCs w:val="28"/>
        </w:rPr>
        <w:t>the</w:t>
      </w:r>
      <w:proofErr w:type="gramEnd"/>
      <w:r w:rsidRPr="000B54C2">
        <w:rPr>
          <w:rFonts w:ascii="Times New Roman" w:hAnsi="Times New Roman" w:cs="Times New Roman"/>
          <w:sz w:val="28"/>
          <w:szCs w:val="28"/>
        </w:rPr>
        <w:t xml:space="preserve"> Temple, the monarchy, and the city of Jerusalem itself. Undoubtedly some Judeans wondered whether their covenant with God had been</w:t>
      </w:r>
      <w:r>
        <w:rPr>
          <w:rFonts w:ascii="Times New Roman" w:hAnsi="Times New Roman" w:cs="Times New Roman"/>
          <w:sz w:val="28"/>
          <w:szCs w:val="28"/>
        </w:rPr>
        <w:t xml:space="preserve"> </w:t>
      </w:r>
      <w:r w:rsidRPr="000B54C2">
        <w:rPr>
          <w:rFonts w:ascii="Times New Roman" w:hAnsi="Times New Roman" w:cs="Times New Roman"/>
          <w:sz w:val="28"/>
          <w:szCs w:val="28"/>
        </w:rPr>
        <w:t xml:space="preserve">broken, perhaps permanently. After roughly fifty years, however, waves of returnees from exile along with Judeans who had remained in the land began to create a new future by rebuilding the city of Jerusalem along with its Temple. </w:t>
      </w:r>
      <w:r w:rsidR="006A4B87" w:rsidRPr="000B54C2">
        <w:rPr>
          <w:rFonts w:ascii="Times New Roman" w:hAnsi="Times New Roman" w:cs="Times New Roman"/>
          <w:sz w:val="28"/>
          <w:szCs w:val="28"/>
        </w:rPr>
        <w:t>Indeed,</w:t>
      </w:r>
      <w:r w:rsidRPr="000B54C2">
        <w:rPr>
          <w:rFonts w:ascii="Times New Roman" w:hAnsi="Times New Roman" w:cs="Times New Roman"/>
          <w:sz w:val="28"/>
          <w:szCs w:val="28"/>
        </w:rPr>
        <w:t xml:space="preserve"> virtually all the legacies of ancient Israel— the Jerusalem Temple, the monarchy, the covenant, and the law— were reconsidered and recast to form the foundation of Judean life after the exile.</w:t>
      </w:r>
    </w:p>
    <w:p w14:paraId="34F7AF9C" w14:textId="0A958567" w:rsidR="000B54C2" w:rsidRPr="000B54C2" w:rsidRDefault="000B54C2" w:rsidP="000B54C2">
      <w:pPr>
        <w:ind w:left="720"/>
        <w:rPr>
          <w:rFonts w:ascii="Times New Roman" w:hAnsi="Times New Roman" w:cs="Times New Roman"/>
          <w:sz w:val="28"/>
          <w:szCs w:val="28"/>
        </w:rPr>
      </w:pPr>
      <w:r w:rsidRPr="000B54C2">
        <w:rPr>
          <w:rFonts w:ascii="Times New Roman" w:hAnsi="Times New Roman" w:cs="Times New Roman"/>
          <w:sz w:val="28"/>
          <w:szCs w:val="28"/>
        </w:rPr>
        <w:t xml:space="preserve">The books of Ezra and Nehemiah document this </w:t>
      </w:r>
      <w:r w:rsidR="006A4B87" w:rsidRPr="000B54C2">
        <w:rPr>
          <w:rFonts w:ascii="Times New Roman" w:hAnsi="Times New Roman" w:cs="Times New Roman"/>
          <w:sz w:val="28"/>
          <w:szCs w:val="28"/>
        </w:rPr>
        <w:t>restoration and</w:t>
      </w:r>
      <w:r w:rsidRPr="000B54C2">
        <w:rPr>
          <w:rFonts w:ascii="Times New Roman" w:hAnsi="Times New Roman" w:cs="Times New Roman"/>
          <w:sz w:val="28"/>
          <w:szCs w:val="28"/>
        </w:rPr>
        <w:t xml:space="preserve"> describe it as a dynamic and creative process of renewal. Both books narrate</w:t>
      </w:r>
      <w:r>
        <w:rPr>
          <w:rFonts w:ascii="Times New Roman" w:hAnsi="Times New Roman" w:cs="Times New Roman"/>
          <w:sz w:val="28"/>
          <w:szCs w:val="28"/>
        </w:rPr>
        <w:t xml:space="preserve"> </w:t>
      </w:r>
      <w:r w:rsidRPr="000B54C2">
        <w:rPr>
          <w:rFonts w:ascii="Times New Roman" w:hAnsi="Times New Roman" w:cs="Times New Roman"/>
          <w:sz w:val="28"/>
          <w:szCs w:val="28"/>
        </w:rPr>
        <w:t>episodes where community is formed through grace and faith. Challenges are met by trusting in God and following the law of God. The books of Ezra and Nehemiah recount, on occasion, controversial practices on the part of the postexilic community, such as forcible divorce for those members who did not marry a fellow Judean (Ezr 9– 10). While some in the community may have supported this type of initiative unequivocally, it in fact raises questions about the best means of preserving group identity and remaining faithful to that identity.</w:t>
      </w:r>
    </w:p>
    <w:p w14:paraId="2D8AC991" w14:textId="43A5DBD5" w:rsidR="00562BD0" w:rsidRDefault="00562BD0" w:rsidP="00562BD0">
      <w:pPr>
        <w:ind w:left="720"/>
        <w:rPr>
          <w:rFonts w:ascii="Times New Roman" w:hAnsi="Times New Roman" w:cs="Times New Roman"/>
          <w:sz w:val="20"/>
          <w:szCs w:val="20"/>
        </w:rPr>
      </w:pPr>
      <w:r w:rsidRPr="00562BD0">
        <w:rPr>
          <w:rFonts w:ascii="Times New Roman" w:hAnsi="Times New Roman" w:cs="Times New Roman"/>
          <w:sz w:val="28"/>
          <w:szCs w:val="28"/>
        </w:rPr>
        <w:t>Originally the books of Ezra and Nehemiah were a single work. The book of Nehemiah does not have a title in the</w:t>
      </w:r>
      <w:r>
        <w:rPr>
          <w:rFonts w:ascii="Times New Roman" w:hAnsi="Times New Roman" w:cs="Times New Roman"/>
          <w:sz w:val="28"/>
          <w:szCs w:val="28"/>
        </w:rPr>
        <w:t xml:space="preserve"> </w:t>
      </w:r>
      <w:r w:rsidRPr="00562BD0">
        <w:rPr>
          <w:rFonts w:ascii="Times New Roman" w:hAnsi="Times New Roman" w:cs="Times New Roman"/>
          <w:sz w:val="28"/>
          <w:szCs w:val="28"/>
        </w:rPr>
        <w:t xml:space="preserve">Hebrew Bible; there is simply a superscription (Neh 1: 1) that reads “The book of Nehemiah.” In most editions of the Septuagint (the second-century </w:t>
      </w:r>
      <w:r w:rsidR="006A4B87">
        <w:rPr>
          <w:rFonts w:ascii="Times New Roman" w:hAnsi="Times New Roman" w:cs="Times New Roman"/>
          <w:sz w:val="28"/>
          <w:szCs w:val="28"/>
        </w:rPr>
        <w:t>B.C.</w:t>
      </w:r>
      <w:r w:rsidRPr="00562BD0">
        <w:rPr>
          <w:rFonts w:ascii="Times New Roman" w:hAnsi="Times New Roman" w:cs="Times New Roman"/>
          <w:sz w:val="28"/>
          <w:szCs w:val="28"/>
        </w:rPr>
        <w:t xml:space="preserve"> Greek version of the Hebrew Bible), the two books form a unit. Their division into two separate texts dates at least to the time of Origen and is to be found after that in Jerome’s Vulgate (the translation of the Hebrew Bible into Latin). </w:t>
      </w:r>
      <w:proofErr w:type="gramStart"/>
      <w:r w:rsidRPr="00562BD0">
        <w:rPr>
          <w:rFonts w:ascii="Times New Roman" w:hAnsi="Times New Roman" w:cs="Times New Roman"/>
          <w:sz w:val="28"/>
          <w:szCs w:val="28"/>
        </w:rPr>
        <w:t>On the basis of</w:t>
      </w:r>
      <w:proofErr w:type="gramEnd"/>
      <w:r w:rsidRPr="00562BD0">
        <w:rPr>
          <w:rFonts w:ascii="Times New Roman" w:hAnsi="Times New Roman" w:cs="Times New Roman"/>
          <w:sz w:val="28"/>
          <w:szCs w:val="28"/>
        </w:rPr>
        <w:t xml:space="preserve"> Jerome’s work, Ezra and Nehemiah became separate books in our English Bible.</w:t>
      </w:r>
      <w:r>
        <w:rPr>
          <w:rFonts w:ascii="Times New Roman" w:hAnsi="Times New Roman" w:cs="Times New Roman"/>
          <w:sz w:val="28"/>
          <w:szCs w:val="28"/>
        </w:rPr>
        <w:t xml:space="preserve"> </w:t>
      </w:r>
      <w:r w:rsidRPr="00562BD0">
        <w:rPr>
          <w:rFonts w:ascii="Times New Roman" w:hAnsi="Times New Roman" w:cs="Times New Roman"/>
          <w:sz w:val="20"/>
          <w:szCs w:val="20"/>
        </w:rPr>
        <w:t>Donald Senior; John Collins; Mary Ann Getty. The Catholic Study Bible (pp. 590-592). Oxford University Press. Kindle Edition.</w:t>
      </w:r>
    </w:p>
    <w:p w14:paraId="61D46145" w14:textId="77777777" w:rsidR="008E49AD" w:rsidRDefault="008E49AD" w:rsidP="008E49AD">
      <w:pPr>
        <w:ind w:left="720"/>
        <w:rPr>
          <w:rFonts w:ascii="Times New Roman" w:hAnsi="Times New Roman" w:cs="Times New Roman"/>
          <w:sz w:val="28"/>
          <w:szCs w:val="28"/>
        </w:rPr>
      </w:pPr>
      <w:r w:rsidRPr="008E49AD">
        <w:rPr>
          <w:rFonts w:ascii="Times New Roman" w:hAnsi="Times New Roman" w:cs="Times New Roman"/>
          <w:sz w:val="28"/>
          <w:szCs w:val="28"/>
        </w:rPr>
        <w:t xml:space="preserve">The book of Ezra falls into two parts, each covering a period of postexilic history. </w:t>
      </w:r>
    </w:p>
    <w:p w14:paraId="1672659C" w14:textId="7819E7C2" w:rsidR="008E49AD" w:rsidRDefault="008E49AD" w:rsidP="00CC6916">
      <w:pPr>
        <w:pStyle w:val="ListParagraph"/>
        <w:numPr>
          <w:ilvl w:val="0"/>
          <w:numId w:val="11"/>
        </w:numPr>
        <w:rPr>
          <w:rFonts w:ascii="Times New Roman" w:hAnsi="Times New Roman" w:cs="Times New Roman"/>
          <w:sz w:val="28"/>
          <w:szCs w:val="28"/>
        </w:rPr>
      </w:pPr>
      <w:r w:rsidRPr="008E49AD">
        <w:rPr>
          <w:rFonts w:ascii="Times New Roman" w:hAnsi="Times New Roman" w:cs="Times New Roman"/>
          <w:sz w:val="28"/>
          <w:szCs w:val="28"/>
        </w:rPr>
        <w:t xml:space="preserve">Chapters 1 through 6 treat the return from exile and the rebuilding of the Temple. </w:t>
      </w:r>
    </w:p>
    <w:p w14:paraId="4945BA07" w14:textId="278AE4A5" w:rsidR="008E49AD" w:rsidRPr="008E49AD" w:rsidRDefault="008E49AD" w:rsidP="008E49AD">
      <w:pPr>
        <w:pStyle w:val="ListParagraph"/>
        <w:numPr>
          <w:ilvl w:val="0"/>
          <w:numId w:val="11"/>
        </w:numPr>
        <w:rPr>
          <w:rFonts w:ascii="Times New Roman" w:hAnsi="Times New Roman" w:cs="Times New Roman"/>
          <w:sz w:val="28"/>
          <w:szCs w:val="28"/>
        </w:rPr>
      </w:pPr>
      <w:r w:rsidRPr="008E49AD">
        <w:rPr>
          <w:rFonts w:ascii="Times New Roman" w:hAnsi="Times New Roman" w:cs="Times New Roman"/>
          <w:sz w:val="28"/>
          <w:szCs w:val="28"/>
        </w:rPr>
        <w:t>Chapters 7 through 10 describe the mission of Ezra to reconstitute Judah as a community living in accord with the Torah.</w:t>
      </w:r>
    </w:p>
    <w:p w14:paraId="5C8D53A7" w14:textId="48AA8A45" w:rsidR="008E49AD" w:rsidRPr="00562BD0" w:rsidRDefault="008E49AD" w:rsidP="008E49AD">
      <w:pPr>
        <w:ind w:left="720" w:firstLine="360"/>
        <w:rPr>
          <w:rFonts w:ascii="Times New Roman" w:hAnsi="Times New Roman" w:cs="Times New Roman"/>
          <w:sz w:val="20"/>
          <w:szCs w:val="20"/>
        </w:rPr>
      </w:pPr>
      <w:r w:rsidRPr="008E49AD">
        <w:rPr>
          <w:rFonts w:ascii="Times New Roman" w:hAnsi="Times New Roman" w:cs="Times New Roman"/>
          <w:sz w:val="20"/>
          <w:szCs w:val="20"/>
        </w:rPr>
        <w:t>Donald Senior; John Collins; Mary Ann Getty. The Catholic Study Bible (p. 595). Oxford University Press. Kindle Edition.</w:t>
      </w:r>
    </w:p>
    <w:p w14:paraId="5FEFCF19" w14:textId="77777777" w:rsidR="00E406A2" w:rsidRDefault="00E406A2" w:rsidP="00BA0CD9">
      <w:pPr>
        <w:rPr>
          <w:rFonts w:ascii="Times New Roman" w:hAnsi="Times New Roman" w:cs="Times New Roman"/>
          <w:sz w:val="28"/>
          <w:szCs w:val="28"/>
        </w:rPr>
      </w:pPr>
    </w:p>
    <w:p w14:paraId="75A33BE9" w14:textId="5ED9ADDD" w:rsidR="003C7823" w:rsidRPr="00FF0AF2" w:rsidRDefault="003C7823" w:rsidP="00BA0CD9">
      <w:pPr>
        <w:rPr>
          <w:rFonts w:ascii="Times New Roman" w:hAnsi="Times New Roman" w:cs="Times New Roman"/>
          <w:b/>
          <w:bCs/>
          <w:sz w:val="28"/>
          <w:szCs w:val="28"/>
        </w:rPr>
      </w:pPr>
      <w:r w:rsidRPr="00FF0AF2">
        <w:rPr>
          <w:rFonts w:ascii="Times New Roman" w:hAnsi="Times New Roman" w:cs="Times New Roman"/>
          <w:b/>
          <w:bCs/>
          <w:sz w:val="28"/>
          <w:szCs w:val="28"/>
        </w:rPr>
        <w:t>Nehemiah</w:t>
      </w:r>
    </w:p>
    <w:p w14:paraId="4F29C43C" w14:textId="78717B20" w:rsidR="00234950" w:rsidRDefault="00234950" w:rsidP="00234950">
      <w:pPr>
        <w:ind w:left="720"/>
        <w:rPr>
          <w:rFonts w:ascii="Times New Roman" w:hAnsi="Times New Roman" w:cs="Times New Roman"/>
          <w:sz w:val="28"/>
          <w:szCs w:val="28"/>
        </w:rPr>
      </w:pPr>
      <w:r w:rsidRPr="00234950">
        <w:rPr>
          <w:rFonts w:ascii="Times New Roman" w:hAnsi="Times New Roman" w:cs="Times New Roman"/>
          <w:sz w:val="28"/>
          <w:szCs w:val="28"/>
        </w:rPr>
        <w:t>The book of Nehemiah deals with the political and administrative side of the restoration, while the book of Ezra focuses on the establishment of Torah as the guide by which the returned community lived.</w:t>
      </w:r>
    </w:p>
    <w:p w14:paraId="73DC65C8" w14:textId="77777777" w:rsidR="00234950" w:rsidRPr="00234950" w:rsidRDefault="00234950" w:rsidP="00234950">
      <w:pPr>
        <w:pStyle w:val="ListParagraph"/>
        <w:numPr>
          <w:ilvl w:val="0"/>
          <w:numId w:val="12"/>
        </w:numPr>
        <w:rPr>
          <w:rFonts w:ascii="Times New Roman" w:hAnsi="Times New Roman" w:cs="Times New Roman"/>
          <w:sz w:val="28"/>
          <w:szCs w:val="28"/>
        </w:rPr>
      </w:pPr>
      <w:r w:rsidRPr="00234950">
        <w:rPr>
          <w:rFonts w:ascii="Times New Roman" w:hAnsi="Times New Roman" w:cs="Times New Roman"/>
          <w:sz w:val="28"/>
          <w:szCs w:val="28"/>
        </w:rPr>
        <w:t>The book describes the work of Nehemiah (1: 1– 7: 72) and the place of Torah in the restored community of</w:t>
      </w:r>
      <w:r>
        <w:rPr>
          <w:rFonts w:ascii="Times New Roman" w:hAnsi="Times New Roman" w:cs="Times New Roman"/>
          <w:sz w:val="28"/>
          <w:szCs w:val="28"/>
        </w:rPr>
        <w:t xml:space="preserve"> </w:t>
      </w:r>
      <w:r w:rsidRPr="00234950">
        <w:rPr>
          <w:rFonts w:ascii="Times New Roman" w:hAnsi="Times New Roman" w:cs="Times New Roman"/>
          <w:sz w:val="28"/>
          <w:szCs w:val="28"/>
        </w:rPr>
        <w:t>Jerusalem (8: 1– 13: 31).</w:t>
      </w:r>
    </w:p>
    <w:p w14:paraId="7CBCEEDD" w14:textId="77777777" w:rsidR="00234950" w:rsidRPr="00234950" w:rsidRDefault="00234950" w:rsidP="00234950">
      <w:pPr>
        <w:pStyle w:val="ListParagraph"/>
        <w:numPr>
          <w:ilvl w:val="0"/>
          <w:numId w:val="12"/>
        </w:numPr>
        <w:rPr>
          <w:rFonts w:ascii="Times New Roman" w:hAnsi="Times New Roman" w:cs="Times New Roman"/>
          <w:sz w:val="28"/>
          <w:szCs w:val="28"/>
        </w:rPr>
      </w:pPr>
      <w:r w:rsidRPr="00234950">
        <w:rPr>
          <w:rFonts w:ascii="Times New Roman" w:hAnsi="Times New Roman" w:cs="Times New Roman"/>
          <w:sz w:val="28"/>
          <w:szCs w:val="28"/>
        </w:rPr>
        <w:t>The Rebuilding of Jerusalem (1: 1– 6: 19)</w:t>
      </w:r>
    </w:p>
    <w:p w14:paraId="481B0D0A" w14:textId="77777777" w:rsidR="00234950" w:rsidRPr="00234950" w:rsidRDefault="00234950" w:rsidP="00234950">
      <w:pPr>
        <w:pStyle w:val="ListParagraph"/>
        <w:numPr>
          <w:ilvl w:val="0"/>
          <w:numId w:val="12"/>
        </w:numPr>
        <w:rPr>
          <w:rFonts w:ascii="Times New Roman" w:hAnsi="Times New Roman" w:cs="Times New Roman"/>
          <w:sz w:val="28"/>
          <w:szCs w:val="28"/>
        </w:rPr>
      </w:pPr>
      <w:r w:rsidRPr="00234950">
        <w:rPr>
          <w:rFonts w:ascii="Times New Roman" w:hAnsi="Times New Roman" w:cs="Times New Roman"/>
          <w:sz w:val="28"/>
          <w:szCs w:val="28"/>
        </w:rPr>
        <w:t>The Population of Jerusalem (7: 1– 72)</w:t>
      </w:r>
    </w:p>
    <w:p w14:paraId="3745F541" w14:textId="77777777" w:rsidR="00234950" w:rsidRPr="00234950" w:rsidRDefault="00234950" w:rsidP="00234950">
      <w:pPr>
        <w:pStyle w:val="ListParagraph"/>
        <w:numPr>
          <w:ilvl w:val="0"/>
          <w:numId w:val="12"/>
        </w:numPr>
        <w:rPr>
          <w:rFonts w:ascii="Times New Roman" w:hAnsi="Times New Roman" w:cs="Times New Roman"/>
          <w:sz w:val="28"/>
          <w:szCs w:val="28"/>
        </w:rPr>
      </w:pPr>
      <w:r w:rsidRPr="00234950">
        <w:rPr>
          <w:rFonts w:ascii="Times New Roman" w:hAnsi="Times New Roman" w:cs="Times New Roman"/>
          <w:sz w:val="28"/>
          <w:szCs w:val="28"/>
        </w:rPr>
        <w:t>The Public Reading of Torah (8: 1– 10: 40)</w:t>
      </w:r>
    </w:p>
    <w:p w14:paraId="0108530F" w14:textId="77777777" w:rsidR="00234950" w:rsidRPr="00234950" w:rsidRDefault="00234950" w:rsidP="00234950">
      <w:pPr>
        <w:pStyle w:val="ListParagraph"/>
        <w:numPr>
          <w:ilvl w:val="0"/>
          <w:numId w:val="12"/>
        </w:numPr>
        <w:rPr>
          <w:rFonts w:ascii="Times New Roman" w:hAnsi="Times New Roman" w:cs="Times New Roman"/>
          <w:sz w:val="28"/>
          <w:szCs w:val="28"/>
        </w:rPr>
      </w:pPr>
      <w:r w:rsidRPr="00234950">
        <w:rPr>
          <w:rFonts w:ascii="Times New Roman" w:hAnsi="Times New Roman" w:cs="Times New Roman"/>
          <w:sz w:val="28"/>
          <w:szCs w:val="28"/>
        </w:rPr>
        <w:t>The Resettlement of Jerusalem (11: 1– 13: 31)</w:t>
      </w:r>
    </w:p>
    <w:p w14:paraId="23BF05AB" w14:textId="50E53763" w:rsidR="003C7823" w:rsidRPr="00695668" w:rsidRDefault="00234950" w:rsidP="00695668">
      <w:pPr>
        <w:pStyle w:val="ListParagraph"/>
        <w:ind w:left="1440"/>
        <w:rPr>
          <w:rFonts w:ascii="Times New Roman" w:hAnsi="Times New Roman" w:cs="Times New Roman"/>
          <w:sz w:val="20"/>
          <w:szCs w:val="20"/>
        </w:rPr>
      </w:pPr>
      <w:r w:rsidRPr="00234950">
        <w:rPr>
          <w:rFonts w:ascii="Times New Roman" w:hAnsi="Times New Roman" w:cs="Times New Roman"/>
          <w:sz w:val="20"/>
          <w:szCs w:val="20"/>
        </w:rPr>
        <w:t>Donald Senior; John Collins; Mary Ann Getty. The Catholic Study Bible (pp. 603-604). Oxford University Press. Kindle Edition.</w:t>
      </w:r>
    </w:p>
    <w:p w14:paraId="34A4BF68" w14:textId="77777777" w:rsidR="003C7823" w:rsidRDefault="003C7823" w:rsidP="003C7823">
      <w:pPr>
        <w:rPr>
          <w:rFonts w:ascii="Times New Roman" w:hAnsi="Times New Roman" w:cs="Times New Roman"/>
          <w:sz w:val="28"/>
          <w:szCs w:val="28"/>
        </w:rPr>
      </w:pPr>
      <w:r w:rsidRPr="00BA0CD9">
        <w:rPr>
          <w:rFonts w:ascii="Times New Roman" w:hAnsi="Times New Roman" w:cs="Times New Roman"/>
          <w:sz w:val="28"/>
          <w:szCs w:val="28"/>
        </w:rPr>
        <w:t xml:space="preserve">The Books of Maccabees give us two overlapping but somewhat differing accounts of Jewish resistance to Seleucid persecution in the early second century </w:t>
      </w:r>
      <w:r>
        <w:rPr>
          <w:rFonts w:ascii="Times New Roman" w:hAnsi="Times New Roman" w:cs="Times New Roman"/>
          <w:sz w:val="28"/>
          <w:szCs w:val="28"/>
        </w:rPr>
        <w:t>BC</w:t>
      </w:r>
      <w:r w:rsidRPr="00BA0CD9">
        <w:rPr>
          <w:rFonts w:ascii="Times New Roman" w:hAnsi="Times New Roman" w:cs="Times New Roman"/>
          <w:sz w:val="28"/>
          <w:szCs w:val="28"/>
        </w:rPr>
        <w:t xml:space="preserve">, and the assumption of power by the leaders of the resistance, the </w:t>
      </w:r>
      <w:proofErr w:type="gramStart"/>
      <w:r w:rsidRPr="00BA0CD9">
        <w:rPr>
          <w:rFonts w:ascii="Times New Roman" w:hAnsi="Times New Roman" w:cs="Times New Roman"/>
          <w:sz w:val="28"/>
          <w:szCs w:val="28"/>
        </w:rPr>
        <w:t>Maccabees</w:t>
      </w:r>
      <w:proofErr w:type="gramEnd"/>
      <w:r w:rsidRPr="00BA0CD9">
        <w:rPr>
          <w:rFonts w:ascii="Times New Roman" w:hAnsi="Times New Roman" w:cs="Times New Roman"/>
          <w:sz w:val="28"/>
          <w:szCs w:val="28"/>
        </w:rPr>
        <w:t xml:space="preserve"> or Hasmoneans. The traditional designation of these books as “historical” describes their scope and </w:t>
      </w:r>
      <w:proofErr w:type="gramStart"/>
      <w:r w:rsidRPr="00BA0CD9">
        <w:rPr>
          <w:rFonts w:ascii="Times New Roman" w:hAnsi="Times New Roman" w:cs="Times New Roman"/>
          <w:sz w:val="28"/>
          <w:szCs w:val="28"/>
        </w:rPr>
        <w:t>contents, and</w:t>
      </w:r>
      <w:proofErr w:type="gramEnd"/>
      <w:r w:rsidRPr="00BA0CD9">
        <w:rPr>
          <w:rFonts w:ascii="Times New Roman" w:hAnsi="Times New Roman" w:cs="Times New Roman"/>
          <w:sz w:val="28"/>
          <w:szCs w:val="28"/>
        </w:rPr>
        <w:t xml:space="preserve"> is not meant to assert factual verifiability; while they contain much valuable historical information, in the narrow sense, their purpose is theological rather than historiographic. </w:t>
      </w:r>
    </w:p>
    <w:p w14:paraId="2F4FDB17" w14:textId="77777777" w:rsidR="003C7823" w:rsidRPr="003C7823" w:rsidRDefault="003C7823" w:rsidP="003C7823">
      <w:pPr>
        <w:rPr>
          <w:rFonts w:ascii="Times New Roman" w:hAnsi="Times New Roman" w:cs="Times New Roman"/>
          <w:b/>
          <w:bCs/>
          <w:sz w:val="28"/>
          <w:szCs w:val="28"/>
        </w:rPr>
      </w:pPr>
      <w:r w:rsidRPr="003C7823">
        <w:rPr>
          <w:rFonts w:ascii="Times New Roman" w:hAnsi="Times New Roman" w:cs="Times New Roman"/>
          <w:b/>
          <w:bCs/>
          <w:sz w:val="28"/>
          <w:szCs w:val="28"/>
        </w:rPr>
        <w:t>Biblical Novellas</w:t>
      </w:r>
    </w:p>
    <w:p w14:paraId="2594C0D2" w14:textId="77777777" w:rsidR="003C7823" w:rsidRPr="00BA0CD9" w:rsidRDefault="003C7823" w:rsidP="003C7823">
      <w:pPr>
        <w:rPr>
          <w:rFonts w:ascii="Times New Roman" w:hAnsi="Times New Roman" w:cs="Times New Roman"/>
          <w:sz w:val="28"/>
          <w:szCs w:val="28"/>
        </w:rPr>
      </w:pPr>
      <w:r w:rsidRPr="00BA0CD9">
        <w:rPr>
          <w:rFonts w:ascii="Times New Roman" w:hAnsi="Times New Roman" w:cs="Times New Roman"/>
          <w:sz w:val="28"/>
          <w:szCs w:val="28"/>
        </w:rPr>
        <w:t>The Books of Tobit, Judith, and Esther are sometimes reckoned among the historical books, but they differ from the writings sketched above, and call for special treatment; see the introduction to those books.</w:t>
      </w:r>
    </w:p>
    <w:p w14:paraId="7B5B6FC2" w14:textId="6570F403" w:rsidR="003C7823" w:rsidRDefault="00E646B4" w:rsidP="00BA0CD9">
      <w:r>
        <w:rPr>
          <w:noProof/>
        </w:rPr>
        <w:drawing>
          <wp:inline distT="0" distB="0" distL="0" distR="0" wp14:anchorId="3038D0B1" wp14:editId="30C0C421">
            <wp:extent cx="5885723" cy="3905250"/>
            <wp:effectExtent l="0" t="0" r="1270" b="0"/>
            <wp:docPr id="212571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037" cy="3909439"/>
                    </a:xfrm>
                    <a:prstGeom prst="rect">
                      <a:avLst/>
                    </a:prstGeom>
                    <a:noFill/>
                    <a:ln>
                      <a:noFill/>
                    </a:ln>
                  </pic:spPr>
                </pic:pic>
              </a:graphicData>
            </a:graphic>
          </wp:inline>
        </w:drawing>
      </w:r>
    </w:p>
    <w:sectPr w:rsidR="003C7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8E8"/>
    <w:multiLevelType w:val="hybridMultilevel"/>
    <w:tmpl w:val="6B5E54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DB2974"/>
    <w:multiLevelType w:val="hybridMultilevel"/>
    <w:tmpl w:val="3AEE3A7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74102A"/>
    <w:multiLevelType w:val="hybridMultilevel"/>
    <w:tmpl w:val="8D5802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943762"/>
    <w:multiLevelType w:val="hybridMultilevel"/>
    <w:tmpl w:val="BD60C00C"/>
    <w:lvl w:ilvl="0" w:tplc="079AE22A">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355A8C"/>
    <w:multiLevelType w:val="hybridMultilevel"/>
    <w:tmpl w:val="EEC002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0D661A"/>
    <w:multiLevelType w:val="hybridMultilevel"/>
    <w:tmpl w:val="654A4D28"/>
    <w:lvl w:ilvl="0" w:tplc="6C24FFC4">
      <w:start w:val="1"/>
      <w:numFmt w:val="lowerLetter"/>
      <w:lvlText w:val="%1."/>
      <w:lvlJc w:val="left"/>
      <w:pPr>
        <w:ind w:left="1080" w:hanging="360"/>
      </w:pPr>
      <w:rPr>
        <w:rFonts w:hint="default"/>
      </w:rPr>
    </w:lvl>
    <w:lvl w:ilvl="1" w:tplc="4802E6E4">
      <w:start w:val="1"/>
      <w:numFmt w:val="decimal"/>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181022"/>
    <w:multiLevelType w:val="hybridMultilevel"/>
    <w:tmpl w:val="AFD046FA"/>
    <w:lvl w:ilvl="0" w:tplc="48C66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4A1A63"/>
    <w:multiLevelType w:val="hybridMultilevel"/>
    <w:tmpl w:val="E084AFF4"/>
    <w:lvl w:ilvl="0" w:tplc="65F29488">
      <w:start w:val="1"/>
      <w:numFmt w:val="upperRoman"/>
      <w:lvlText w:val="%1."/>
      <w:lvlJc w:val="left"/>
      <w:pPr>
        <w:ind w:left="1440" w:hanging="720"/>
      </w:pPr>
      <w:rPr>
        <w:rFonts w:hint="default"/>
      </w:rPr>
    </w:lvl>
    <w:lvl w:ilvl="1" w:tplc="9EAE1534">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D330D1"/>
    <w:multiLevelType w:val="hybridMultilevel"/>
    <w:tmpl w:val="123AC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71260"/>
    <w:multiLevelType w:val="hybridMultilevel"/>
    <w:tmpl w:val="08526FE2"/>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F596B"/>
    <w:multiLevelType w:val="hybridMultilevel"/>
    <w:tmpl w:val="488814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E73E51"/>
    <w:multiLevelType w:val="hybridMultilevel"/>
    <w:tmpl w:val="C1767E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0948007">
    <w:abstractNumId w:val="7"/>
  </w:num>
  <w:num w:numId="2" w16cid:durableId="1849755225">
    <w:abstractNumId w:val="5"/>
  </w:num>
  <w:num w:numId="3" w16cid:durableId="1066225617">
    <w:abstractNumId w:val="9"/>
  </w:num>
  <w:num w:numId="4" w16cid:durableId="1997999783">
    <w:abstractNumId w:val="3"/>
  </w:num>
  <w:num w:numId="5" w16cid:durableId="1989899916">
    <w:abstractNumId w:val="6"/>
  </w:num>
  <w:num w:numId="6" w16cid:durableId="1559440920">
    <w:abstractNumId w:val="0"/>
  </w:num>
  <w:num w:numId="7" w16cid:durableId="1622224578">
    <w:abstractNumId w:val="10"/>
  </w:num>
  <w:num w:numId="8" w16cid:durableId="1123384123">
    <w:abstractNumId w:val="4"/>
  </w:num>
  <w:num w:numId="9" w16cid:durableId="133261671">
    <w:abstractNumId w:val="1"/>
  </w:num>
  <w:num w:numId="10" w16cid:durableId="237521787">
    <w:abstractNumId w:val="8"/>
  </w:num>
  <w:num w:numId="11" w16cid:durableId="537623848">
    <w:abstractNumId w:val="2"/>
  </w:num>
  <w:num w:numId="12" w16cid:durableId="6887241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D9"/>
    <w:rsid w:val="00051043"/>
    <w:rsid w:val="000B54C2"/>
    <w:rsid w:val="00130098"/>
    <w:rsid w:val="001F05C5"/>
    <w:rsid w:val="00234950"/>
    <w:rsid w:val="002F133F"/>
    <w:rsid w:val="002F53D6"/>
    <w:rsid w:val="003A207D"/>
    <w:rsid w:val="003C7823"/>
    <w:rsid w:val="00562BD0"/>
    <w:rsid w:val="0057517A"/>
    <w:rsid w:val="00596738"/>
    <w:rsid w:val="00695668"/>
    <w:rsid w:val="00697F8D"/>
    <w:rsid w:val="006A4B87"/>
    <w:rsid w:val="006E0289"/>
    <w:rsid w:val="006F4E5D"/>
    <w:rsid w:val="00825FCF"/>
    <w:rsid w:val="008A72C2"/>
    <w:rsid w:val="008D3845"/>
    <w:rsid w:val="008E49AD"/>
    <w:rsid w:val="00917E3F"/>
    <w:rsid w:val="00952C92"/>
    <w:rsid w:val="00A017CB"/>
    <w:rsid w:val="00A439E2"/>
    <w:rsid w:val="00A71F8A"/>
    <w:rsid w:val="00AF6903"/>
    <w:rsid w:val="00B11839"/>
    <w:rsid w:val="00B158DB"/>
    <w:rsid w:val="00BA0CD9"/>
    <w:rsid w:val="00C10AB7"/>
    <w:rsid w:val="00C223FB"/>
    <w:rsid w:val="00C2432E"/>
    <w:rsid w:val="00C7679A"/>
    <w:rsid w:val="00CC6916"/>
    <w:rsid w:val="00D716D9"/>
    <w:rsid w:val="00DB7F09"/>
    <w:rsid w:val="00E11564"/>
    <w:rsid w:val="00E406A2"/>
    <w:rsid w:val="00E6443C"/>
    <w:rsid w:val="00E646B4"/>
    <w:rsid w:val="00E64801"/>
    <w:rsid w:val="00EA394C"/>
    <w:rsid w:val="00EE0529"/>
    <w:rsid w:val="00F37D62"/>
    <w:rsid w:val="00FF0AF2"/>
    <w:rsid w:val="00FF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2461"/>
  <w15:chartTrackingRefBased/>
  <w15:docId w15:val="{ED6D69BA-9132-43EC-838C-253A0050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CD9"/>
    <w:rPr>
      <w:rFonts w:eastAsiaTheme="majorEastAsia" w:cstheme="majorBidi"/>
      <w:color w:val="272727" w:themeColor="text1" w:themeTint="D8"/>
    </w:rPr>
  </w:style>
  <w:style w:type="paragraph" w:styleId="Title">
    <w:name w:val="Title"/>
    <w:basedOn w:val="Normal"/>
    <w:next w:val="Normal"/>
    <w:link w:val="TitleChar"/>
    <w:uiPriority w:val="10"/>
    <w:qFormat/>
    <w:rsid w:val="00BA0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CD9"/>
    <w:pPr>
      <w:spacing w:before="160"/>
      <w:jc w:val="center"/>
    </w:pPr>
    <w:rPr>
      <w:i/>
      <w:iCs/>
      <w:color w:val="404040" w:themeColor="text1" w:themeTint="BF"/>
    </w:rPr>
  </w:style>
  <w:style w:type="character" w:customStyle="1" w:styleId="QuoteChar">
    <w:name w:val="Quote Char"/>
    <w:basedOn w:val="DefaultParagraphFont"/>
    <w:link w:val="Quote"/>
    <w:uiPriority w:val="29"/>
    <w:rsid w:val="00BA0CD9"/>
    <w:rPr>
      <w:i/>
      <w:iCs/>
      <w:color w:val="404040" w:themeColor="text1" w:themeTint="BF"/>
    </w:rPr>
  </w:style>
  <w:style w:type="paragraph" w:styleId="ListParagraph">
    <w:name w:val="List Paragraph"/>
    <w:basedOn w:val="Normal"/>
    <w:uiPriority w:val="34"/>
    <w:qFormat/>
    <w:rsid w:val="00BA0CD9"/>
    <w:pPr>
      <w:ind w:left="720"/>
      <w:contextualSpacing/>
    </w:pPr>
  </w:style>
  <w:style w:type="character" w:styleId="IntenseEmphasis">
    <w:name w:val="Intense Emphasis"/>
    <w:basedOn w:val="DefaultParagraphFont"/>
    <w:uiPriority w:val="21"/>
    <w:qFormat/>
    <w:rsid w:val="00BA0CD9"/>
    <w:rPr>
      <w:i/>
      <w:iCs/>
      <w:color w:val="0F4761" w:themeColor="accent1" w:themeShade="BF"/>
    </w:rPr>
  </w:style>
  <w:style w:type="paragraph" w:styleId="IntenseQuote">
    <w:name w:val="Intense Quote"/>
    <w:basedOn w:val="Normal"/>
    <w:next w:val="Normal"/>
    <w:link w:val="IntenseQuoteChar"/>
    <w:uiPriority w:val="30"/>
    <w:qFormat/>
    <w:rsid w:val="00BA0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CD9"/>
    <w:rPr>
      <w:i/>
      <w:iCs/>
      <w:color w:val="0F4761" w:themeColor="accent1" w:themeShade="BF"/>
    </w:rPr>
  </w:style>
  <w:style w:type="character" w:styleId="IntenseReference">
    <w:name w:val="Intense Reference"/>
    <w:basedOn w:val="DefaultParagraphFont"/>
    <w:uiPriority w:val="32"/>
    <w:qFormat/>
    <w:rsid w:val="00BA0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34</cp:revision>
  <dcterms:created xsi:type="dcterms:W3CDTF">2024-05-03T15:15:00Z</dcterms:created>
  <dcterms:modified xsi:type="dcterms:W3CDTF">2024-05-20T21:54:00Z</dcterms:modified>
</cp:coreProperties>
</file>